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CBD1" w14:textId="77777777" w:rsidR="004A1F8B" w:rsidRPr="004A1F8B" w:rsidRDefault="004A1F8B" w:rsidP="004A1F8B">
      <w:pPr>
        <w:jc w:val="center"/>
        <w:rPr>
          <w:b/>
        </w:rPr>
      </w:pPr>
      <w:r w:rsidRPr="004A1F8B">
        <w:rPr>
          <w:b/>
        </w:rPr>
        <w:t xml:space="preserve">ИНФОРМАЦИОННОЕ СООБЩЕНИЕ О ПРОДАЖЕ </w:t>
      </w:r>
    </w:p>
    <w:p w14:paraId="23F0C215" w14:textId="266463EC" w:rsidR="004A1F8B" w:rsidRDefault="004A1F8B" w:rsidP="004A1F8B">
      <w:pPr>
        <w:jc w:val="center"/>
        <w:rPr>
          <w:b/>
        </w:rPr>
      </w:pPr>
      <w:r w:rsidRPr="004A1F8B">
        <w:rPr>
          <w:b/>
        </w:rPr>
        <w:t>ИМУЩЕСТВА</w:t>
      </w:r>
      <w:r w:rsidR="00475843">
        <w:rPr>
          <w:b/>
        </w:rPr>
        <w:t>, НАХОДЯЩЕГОСЯ В МУНИЦИПАЛЬНОЙ СОБСТВЕННОСТИ</w:t>
      </w:r>
    </w:p>
    <w:p w14:paraId="66525919" w14:textId="03A71EAF" w:rsidR="007F0D59" w:rsidRPr="004A1F8B" w:rsidRDefault="00475843" w:rsidP="004A1F8B">
      <w:pPr>
        <w:jc w:val="center"/>
        <w:rPr>
          <w:b/>
        </w:rPr>
      </w:pPr>
      <w:r>
        <w:rPr>
          <w:b/>
        </w:rPr>
        <w:t>МУНИЦИПАЛЬНОГО ОБРАЗОВАНИЯ ДЗЕРЖИНСКИЙ РАЙОН</w:t>
      </w:r>
    </w:p>
    <w:p w14:paraId="0030FA23" w14:textId="77777777" w:rsidR="004A1F8B" w:rsidRPr="004A1F8B" w:rsidRDefault="004A1F8B" w:rsidP="004A1F8B">
      <w:pPr>
        <w:pStyle w:val="aff2"/>
        <w:tabs>
          <w:tab w:val="left" w:pos="385"/>
          <w:tab w:val="left" w:pos="7743"/>
        </w:tabs>
        <w:jc w:val="center"/>
        <w:rPr>
          <w:i w:val="0"/>
          <w:sz w:val="24"/>
          <w:szCs w:val="24"/>
        </w:rPr>
      </w:pPr>
    </w:p>
    <w:p w14:paraId="71F8D353" w14:textId="40CD822A" w:rsidR="004A1F8B" w:rsidRPr="004A1F8B" w:rsidRDefault="004A1F8B" w:rsidP="00023BB3">
      <w:pPr>
        <w:pStyle w:val="aff2"/>
        <w:tabs>
          <w:tab w:val="left" w:pos="385"/>
          <w:tab w:val="left" w:pos="7743"/>
        </w:tabs>
        <w:jc w:val="both"/>
        <w:rPr>
          <w:i w:val="0"/>
          <w:sz w:val="24"/>
          <w:szCs w:val="24"/>
        </w:rPr>
      </w:pPr>
      <w:r w:rsidRPr="004A1F8B">
        <w:rPr>
          <w:i w:val="0"/>
          <w:sz w:val="24"/>
          <w:szCs w:val="24"/>
        </w:rPr>
        <w:tab/>
        <w:t xml:space="preserve">В соответствии </w:t>
      </w:r>
      <w:r w:rsidR="00CF55D1">
        <w:rPr>
          <w:i w:val="0"/>
          <w:sz w:val="24"/>
          <w:szCs w:val="24"/>
        </w:rPr>
        <w:t>с Федеральным законом от 21.12.2001</w:t>
      </w:r>
      <w:r w:rsidR="00CA4225">
        <w:rPr>
          <w:i w:val="0"/>
          <w:sz w:val="24"/>
          <w:szCs w:val="24"/>
        </w:rPr>
        <w:t xml:space="preserve"> </w:t>
      </w:r>
      <w:r w:rsidR="00CF55D1">
        <w:rPr>
          <w:i w:val="0"/>
          <w:sz w:val="24"/>
          <w:szCs w:val="24"/>
        </w:rPr>
        <w:t>года № 178-ФЗ «О приватизации государственного и муниципального имущества», Постановлением правительства Российской Федерации от 27</w:t>
      </w:r>
      <w:r w:rsidR="00475843">
        <w:rPr>
          <w:i w:val="0"/>
          <w:sz w:val="24"/>
          <w:szCs w:val="24"/>
        </w:rPr>
        <w:t>.08.</w:t>
      </w:r>
      <w:r w:rsidR="00CF55D1">
        <w:rPr>
          <w:i w:val="0"/>
          <w:sz w:val="24"/>
          <w:szCs w:val="24"/>
        </w:rPr>
        <w:t>2012 № 860 «Об организации и проведении продажи государственного или муниципального имущества в электронной форме»,</w:t>
      </w:r>
      <w:r w:rsidR="00130E32" w:rsidRPr="00130E32">
        <w:t xml:space="preserve"> </w:t>
      </w:r>
      <w:r w:rsidR="00130E32" w:rsidRPr="00130E32">
        <w:rPr>
          <w:i w:val="0"/>
          <w:sz w:val="24"/>
          <w:szCs w:val="24"/>
        </w:rPr>
        <w:t>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00130E32">
        <w:rPr>
          <w:i w:val="0"/>
          <w:sz w:val="24"/>
          <w:szCs w:val="24"/>
        </w:rPr>
        <w:t>,</w:t>
      </w:r>
      <w:r w:rsidR="00CF55D1">
        <w:rPr>
          <w:i w:val="0"/>
          <w:sz w:val="24"/>
          <w:szCs w:val="24"/>
        </w:rPr>
        <w:t xml:space="preserve"> </w:t>
      </w:r>
      <w:r w:rsidRPr="00023BB3">
        <w:rPr>
          <w:i w:val="0"/>
          <w:sz w:val="24"/>
          <w:szCs w:val="24"/>
        </w:rPr>
        <w:t xml:space="preserve">Решением </w:t>
      </w:r>
      <w:r w:rsidR="00023BB3">
        <w:rPr>
          <w:i w:val="0"/>
          <w:sz w:val="24"/>
          <w:szCs w:val="24"/>
        </w:rPr>
        <w:t xml:space="preserve">Дзержинского районного совета </w:t>
      </w:r>
      <w:r w:rsidRPr="00023BB3">
        <w:rPr>
          <w:i w:val="0"/>
          <w:sz w:val="24"/>
          <w:szCs w:val="24"/>
        </w:rPr>
        <w:t xml:space="preserve">депутатов </w:t>
      </w:r>
      <w:r w:rsidR="00023BB3">
        <w:rPr>
          <w:i w:val="0"/>
          <w:sz w:val="24"/>
          <w:szCs w:val="24"/>
        </w:rPr>
        <w:t>Красноярского края</w:t>
      </w:r>
      <w:r w:rsidRPr="00023BB3">
        <w:rPr>
          <w:i w:val="0"/>
          <w:sz w:val="24"/>
          <w:szCs w:val="24"/>
        </w:rPr>
        <w:t xml:space="preserve"> от </w:t>
      </w:r>
      <w:r w:rsidR="00023BB3">
        <w:rPr>
          <w:i w:val="0"/>
          <w:sz w:val="24"/>
          <w:szCs w:val="24"/>
        </w:rPr>
        <w:t>15</w:t>
      </w:r>
      <w:r w:rsidRPr="00023BB3">
        <w:rPr>
          <w:i w:val="0"/>
          <w:sz w:val="24"/>
          <w:szCs w:val="24"/>
        </w:rPr>
        <w:t>.</w:t>
      </w:r>
      <w:r w:rsidR="003848AA" w:rsidRPr="00023BB3">
        <w:rPr>
          <w:i w:val="0"/>
          <w:sz w:val="24"/>
          <w:szCs w:val="24"/>
        </w:rPr>
        <w:t>12</w:t>
      </w:r>
      <w:r w:rsidRPr="00023BB3">
        <w:rPr>
          <w:i w:val="0"/>
          <w:sz w:val="24"/>
          <w:szCs w:val="24"/>
        </w:rPr>
        <w:t>.20</w:t>
      </w:r>
      <w:r w:rsidR="008119D9" w:rsidRPr="00023BB3">
        <w:rPr>
          <w:i w:val="0"/>
          <w:sz w:val="24"/>
          <w:szCs w:val="24"/>
        </w:rPr>
        <w:t>2</w:t>
      </w:r>
      <w:r w:rsidR="003848AA" w:rsidRPr="00023BB3">
        <w:rPr>
          <w:i w:val="0"/>
          <w:sz w:val="24"/>
          <w:szCs w:val="24"/>
        </w:rPr>
        <w:t>2</w:t>
      </w:r>
      <w:r w:rsidRPr="00023BB3">
        <w:rPr>
          <w:i w:val="0"/>
          <w:sz w:val="24"/>
          <w:szCs w:val="24"/>
        </w:rPr>
        <w:t xml:space="preserve"> №</w:t>
      </w:r>
      <w:r w:rsidR="00023BB3">
        <w:rPr>
          <w:i w:val="0"/>
          <w:sz w:val="24"/>
          <w:szCs w:val="24"/>
        </w:rPr>
        <w:t>21-145Р</w:t>
      </w:r>
      <w:r w:rsidRPr="00023BB3">
        <w:rPr>
          <w:i w:val="0"/>
          <w:sz w:val="24"/>
          <w:szCs w:val="24"/>
        </w:rPr>
        <w:t xml:space="preserve"> «</w:t>
      </w:r>
      <w:r w:rsidR="00023BB3" w:rsidRPr="00023BB3">
        <w:rPr>
          <w:i w:val="0"/>
          <w:sz w:val="24"/>
          <w:szCs w:val="24"/>
        </w:rPr>
        <w:t>Об утверждении прогнозного плана приватизации муниципального имущества Дзержинского района на 2023 год</w:t>
      </w:r>
      <w:r w:rsidRPr="00023BB3">
        <w:rPr>
          <w:i w:val="0"/>
          <w:sz w:val="24"/>
          <w:szCs w:val="24"/>
        </w:rPr>
        <w:t>»</w:t>
      </w:r>
      <w:r w:rsidRPr="004A1F8B">
        <w:rPr>
          <w:i w:val="0"/>
          <w:sz w:val="24"/>
          <w:szCs w:val="24"/>
        </w:rPr>
        <w:t xml:space="preserve"> </w:t>
      </w:r>
      <w:r w:rsidR="00B426BC">
        <w:rPr>
          <w:i w:val="0"/>
          <w:sz w:val="24"/>
          <w:szCs w:val="24"/>
        </w:rPr>
        <w:t>Отдел муниципального имущества и земельных отношений а</w:t>
      </w:r>
      <w:r w:rsidRPr="004A1F8B">
        <w:rPr>
          <w:i w:val="0"/>
          <w:sz w:val="24"/>
          <w:szCs w:val="24"/>
        </w:rPr>
        <w:t xml:space="preserve">дминистрации </w:t>
      </w:r>
      <w:r w:rsidR="00B426BC">
        <w:rPr>
          <w:i w:val="0"/>
          <w:sz w:val="24"/>
          <w:szCs w:val="24"/>
        </w:rPr>
        <w:t xml:space="preserve">Дзержинского района </w:t>
      </w:r>
      <w:r w:rsidRPr="004A1F8B">
        <w:rPr>
          <w:i w:val="0"/>
          <w:sz w:val="24"/>
          <w:szCs w:val="24"/>
        </w:rPr>
        <w:t xml:space="preserve">объявляет о проведении </w:t>
      </w:r>
      <w:r w:rsidR="008119D9">
        <w:rPr>
          <w:i w:val="0"/>
          <w:sz w:val="24"/>
          <w:szCs w:val="24"/>
        </w:rPr>
        <w:t>конкурса</w:t>
      </w:r>
      <w:r w:rsidRPr="004A1F8B">
        <w:rPr>
          <w:i w:val="0"/>
          <w:sz w:val="24"/>
          <w:szCs w:val="24"/>
        </w:rPr>
        <w:t xml:space="preserve"> </w:t>
      </w:r>
      <w:r>
        <w:rPr>
          <w:i w:val="0"/>
          <w:sz w:val="24"/>
          <w:szCs w:val="24"/>
        </w:rPr>
        <w:t>в электронно</w:t>
      </w:r>
      <w:r w:rsidR="00CF55D1">
        <w:rPr>
          <w:i w:val="0"/>
          <w:sz w:val="24"/>
          <w:szCs w:val="24"/>
        </w:rPr>
        <w:t>й форме по</w:t>
      </w:r>
      <w:r w:rsidRPr="004A1F8B">
        <w:rPr>
          <w:i w:val="0"/>
          <w:sz w:val="24"/>
          <w:szCs w:val="24"/>
        </w:rPr>
        <w:t xml:space="preserve"> продаже имущества, принадлежащего муниципальному образованию </w:t>
      </w:r>
      <w:r w:rsidR="00B426BC">
        <w:rPr>
          <w:i w:val="0"/>
          <w:sz w:val="24"/>
          <w:szCs w:val="24"/>
        </w:rPr>
        <w:t>Дзержинский район</w:t>
      </w:r>
      <w:r w:rsidRPr="004A1F8B">
        <w:rPr>
          <w:i w:val="0"/>
          <w:sz w:val="24"/>
          <w:szCs w:val="24"/>
        </w:rPr>
        <w:t xml:space="preserve"> на праве собственности.</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51"/>
        <w:gridCol w:w="7083"/>
      </w:tblGrid>
      <w:tr w:rsidR="007C13B8" w:rsidRPr="0074130A" w14:paraId="633EEE4A" w14:textId="77777777" w:rsidTr="005B2294">
        <w:trPr>
          <w:trHeight w:val="897"/>
        </w:trPr>
        <w:tc>
          <w:tcPr>
            <w:tcW w:w="226" w:type="pct"/>
            <w:tcBorders>
              <w:bottom w:val="single" w:sz="4" w:space="0" w:color="auto"/>
            </w:tcBorders>
            <w:shd w:val="clear" w:color="auto" w:fill="FFFFFF" w:themeFill="background1"/>
          </w:tcPr>
          <w:p w14:paraId="71D00359" w14:textId="77777777" w:rsidR="007C13B8" w:rsidRPr="001B1F6A" w:rsidRDefault="00194756" w:rsidP="00CA0ED8">
            <w:pPr>
              <w:pStyle w:val="Default"/>
              <w:jc w:val="center"/>
              <w:rPr>
                <w:iCs/>
                <w:color w:val="auto"/>
              </w:rPr>
            </w:pPr>
            <w:r w:rsidRPr="001B1F6A">
              <w:rPr>
                <w:iCs/>
                <w:color w:val="auto"/>
              </w:rPr>
              <w:t>1</w:t>
            </w:r>
          </w:p>
        </w:tc>
        <w:tc>
          <w:tcPr>
            <w:tcW w:w="1264" w:type="pct"/>
            <w:tcBorders>
              <w:bottom w:val="single" w:sz="4" w:space="0" w:color="auto"/>
            </w:tcBorders>
            <w:shd w:val="clear" w:color="auto" w:fill="FFFFFF" w:themeFill="background1"/>
          </w:tcPr>
          <w:p w14:paraId="541D60A5" w14:textId="20959957" w:rsidR="007C13B8" w:rsidRPr="001B1F6A" w:rsidRDefault="00130E32" w:rsidP="00AD5D20">
            <w:pPr>
              <w:pStyle w:val="Default"/>
              <w:jc w:val="center"/>
              <w:rPr>
                <w:iCs/>
                <w:color w:val="auto"/>
              </w:rPr>
            </w:pPr>
            <w:r>
              <w:rPr>
                <w:bCs/>
                <w:color w:val="auto"/>
              </w:rPr>
              <w:t>Н</w:t>
            </w:r>
            <w:r w:rsidRPr="00130E32">
              <w:rPr>
                <w:bCs/>
                <w:color w:val="auto"/>
              </w:rPr>
              <w:t>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tc>
        <w:tc>
          <w:tcPr>
            <w:tcW w:w="3510" w:type="pct"/>
            <w:tcBorders>
              <w:bottom w:val="single" w:sz="4" w:space="0" w:color="auto"/>
            </w:tcBorders>
            <w:shd w:val="clear" w:color="auto" w:fill="auto"/>
          </w:tcPr>
          <w:p w14:paraId="746BABCB" w14:textId="34870D92" w:rsidR="00130E32" w:rsidRPr="00130E32" w:rsidRDefault="00130E32" w:rsidP="003406E3">
            <w:pPr>
              <w:pStyle w:val="Default"/>
              <w:jc w:val="both"/>
              <w:rPr>
                <w:color w:val="auto"/>
              </w:rPr>
            </w:pPr>
            <w:r w:rsidRPr="00130E32">
              <w:rPr>
                <w:color w:val="auto"/>
              </w:rPr>
              <w:t>Решение Дзержинского районного совета депутатов Красноярского края от 15.12.2022 №21-145Р «Об утверждении прогнозного плана приватизации муниципального имущества Дзержинского района на 2023 год»</w:t>
            </w:r>
          </w:p>
          <w:p w14:paraId="69B86D1D" w14:textId="42D89B11" w:rsidR="00130E32" w:rsidRPr="001B1F6A" w:rsidRDefault="00130E32" w:rsidP="003406E3">
            <w:pPr>
              <w:pStyle w:val="Default"/>
              <w:jc w:val="both"/>
              <w:rPr>
                <w:iCs/>
                <w:color w:val="auto"/>
              </w:rPr>
            </w:pPr>
            <w:r>
              <w:rPr>
                <w:iCs/>
                <w:color w:val="auto"/>
              </w:rPr>
              <w:t xml:space="preserve">Постановление администрации </w:t>
            </w:r>
            <w:r w:rsidRPr="00130E32">
              <w:rPr>
                <w:iCs/>
                <w:color w:val="auto"/>
              </w:rPr>
              <w:t>Дзержинского райо</w:t>
            </w:r>
            <w:r>
              <w:rPr>
                <w:iCs/>
                <w:color w:val="auto"/>
              </w:rPr>
              <w:t xml:space="preserve">на Красноярского края от </w:t>
            </w:r>
            <w:r w:rsidR="00E665BB" w:rsidRPr="00E665BB">
              <w:rPr>
                <w:iCs/>
                <w:color w:val="auto"/>
              </w:rPr>
              <w:t>07</w:t>
            </w:r>
            <w:r w:rsidR="00E665BB">
              <w:rPr>
                <w:iCs/>
                <w:color w:val="auto"/>
              </w:rPr>
              <w:t>.04.2023</w:t>
            </w:r>
            <w:r>
              <w:rPr>
                <w:iCs/>
                <w:color w:val="auto"/>
              </w:rPr>
              <w:t xml:space="preserve"> № </w:t>
            </w:r>
            <w:r w:rsidR="00E665BB">
              <w:rPr>
                <w:iCs/>
                <w:color w:val="auto"/>
              </w:rPr>
              <w:t>277-п</w:t>
            </w:r>
          </w:p>
        </w:tc>
      </w:tr>
      <w:tr w:rsidR="007C13B8" w:rsidRPr="0074130A" w14:paraId="7D89D0A2" w14:textId="77777777" w:rsidTr="005B2294">
        <w:trPr>
          <w:trHeight w:val="979"/>
        </w:trPr>
        <w:tc>
          <w:tcPr>
            <w:tcW w:w="226" w:type="pct"/>
            <w:tcBorders>
              <w:bottom w:val="single" w:sz="4" w:space="0" w:color="auto"/>
            </w:tcBorders>
            <w:shd w:val="clear" w:color="auto" w:fill="FFFFFF" w:themeFill="background1"/>
          </w:tcPr>
          <w:p w14:paraId="00487749" w14:textId="77777777" w:rsidR="007C13B8" w:rsidRPr="001B1F6A" w:rsidRDefault="00194756" w:rsidP="00CA0ED8">
            <w:pPr>
              <w:pStyle w:val="Default"/>
              <w:jc w:val="center"/>
              <w:rPr>
                <w:iCs/>
                <w:color w:val="auto"/>
              </w:rPr>
            </w:pPr>
            <w:r w:rsidRPr="001B1F6A">
              <w:rPr>
                <w:iCs/>
                <w:color w:val="auto"/>
              </w:rPr>
              <w:t>2</w:t>
            </w:r>
          </w:p>
        </w:tc>
        <w:tc>
          <w:tcPr>
            <w:tcW w:w="1264" w:type="pct"/>
            <w:tcBorders>
              <w:bottom w:val="single" w:sz="4" w:space="0" w:color="auto"/>
            </w:tcBorders>
            <w:shd w:val="clear" w:color="auto" w:fill="FFFFFF" w:themeFill="background1"/>
          </w:tcPr>
          <w:p w14:paraId="7714DC4B" w14:textId="16C3B580" w:rsidR="007C13B8" w:rsidRPr="001B1F6A" w:rsidRDefault="00DA73CA" w:rsidP="00CA0ED8">
            <w:pPr>
              <w:pStyle w:val="Default"/>
              <w:jc w:val="center"/>
              <w:rPr>
                <w:iCs/>
                <w:color w:val="auto"/>
              </w:rPr>
            </w:pPr>
            <w:r>
              <w:rPr>
                <w:iCs/>
                <w:color w:val="auto"/>
              </w:rPr>
              <w:t>Н</w:t>
            </w:r>
            <w:r w:rsidR="00E802D0" w:rsidRPr="00E802D0">
              <w:rPr>
                <w:iCs/>
                <w:color w:val="auto"/>
              </w:rPr>
              <w:t>аименование имущества и иные позволяющие его индивидуализировать сведения (характеристика имущества)</w:t>
            </w:r>
          </w:p>
        </w:tc>
        <w:tc>
          <w:tcPr>
            <w:tcW w:w="3510" w:type="pct"/>
            <w:tcBorders>
              <w:bottom w:val="single" w:sz="4" w:space="0" w:color="auto"/>
            </w:tcBorders>
            <w:shd w:val="clear" w:color="auto" w:fill="auto"/>
          </w:tcPr>
          <w:p w14:paraId="13FAF0E1" w14:textId="1AF730A6" w:rsidR="00DA73CA" w:rsidRPr="00506557" w:rsidRDefault="00DA73CA" w:rsidP="00DA73CA">
            <w:pPr>
              <w:tabs>
                <w:tab w:val="left" w:pos="926"/>
              </w:tabs>
              <w:jc w:val="both"/>
              <w:rPr>
                <w:rFonts w:eastAsiaTheme="minorEastAsia"/>
              </w:rPr>
            </w:pPr>
            <w:r w:rsidRPr="00506557">
              <w:rPr>
                <w:rFonts w:eastAsiaTheme="minorEastAsia"/>
                <w:b/>
              </w:rPr>
              <w:t>Лот №1.</w:t>
            </w:r>
            <w:r w:rsidRPr="00506557">
              <w:rPr>
                <w:rFonts w:eastAsiaTheme="minorEastAsia"/>
              </w:rPr>
              <w:t xml:space="preserve"> Автобус для перевозки детей, марка, модель ТС - ПАЗ 32053-70, идентификационный номер (VIN) Х1М3205СХ90004323, модель, № двигателя – 523400 91007147, кузов (кабина, прицеп)  № Х1М3205СХ90004323, 2009 года выпуска, цвет кузова (кабины, прицепа) – желтый</w:t>
            </w:r>
            <w:r>
              <w:rPr>
                <w:rFonts w:eastAsiaTheme="minorEastAsia"/>
              </w:rPr>
              <w:t>.</w:t>
            </w:r>
          </w:p>
          <w:p w14:paraId="64E19DEE" w14:textId="094CBD1F" w:rsidR="00DA73CA" w:rsidRPr="00506557" w:rsidRDefault="00DA73CA" w:rsidP="00DA73CA">
            <w:pPr>
              <w:tabs>
                <w:tab w:val="left" w:pos="926"/>
              </w:tabs>
              <w:jc w:val="both"/>
              <w:rPr>
                <w:rFonts w:eastAsiaTheme="minorEastAsia"/>
              </w:rPr>
            </w:pPr>
            <w:r w:rsidRPr="00506557">
              <w:rPr>
                <w:rFonts w:eastAsiaTheme="minorEastAsia"/>
                <w:b/>
                <w:bCs/>
              </w:rPr>
              <w:t xml:space="preserve">Лот №2. </w:t>
            </w:r>
            <w:r w:rsidRPr="00506557">
              <w:rPr>
                <w:rFonts w:eastAsiaTheme="minorEastAsia"/>
              </w:rPr>
              <w:t>Автобус для перевозки детей, марка, модель ТС - ПАЗ 32053-70, идентификационный номер (VIN) Х1М3205СХ90002726, модель, № двигателя – 523400   91004980, кузов (кабина, прицеп)     № Х1М3205СХ90002726, 2009 года выпуска, цвет кузова (кабины, прицепа) – желтый.</w:t>
            </w:r>
          </w:p>
          <w:p w14:paraId="1D067EFA" w14:textId="7ACB4747" w:rsidR="00DA73CA" w:rsidRPr="00506557" w:rsidRDefault="00DA73CA" w:rsidP="00DA73CA">
            <w:pPr>
              <w:tabs>
                <w:tab w:val="left" w:pos="926"/>
              </w:tabs>
              <w:jc w:val="both"/>
              <w:rPr>
                <w:rFonts w:eastAsiaTheme="minorEastAsia"/>
              </w:rPr>
            </w:pPr>
            <w:r w:rsidRPr="00506557">
              <w:rPr>
                <w:rFonts w:eastAsiaTheme="minorEastAsia"/>
                <w:b/>
                <w:bCs/>
              </w:rPr>
              <w:t>Лот №3.</w:t>
            </w:r>
            <w:r w:rsidRPr="00506557">
              <w:rPr>
                <w:rFonts w:eastAsiaTheme="minorEastAsia"/>
              </w:rPr>
              <w:t xml:space="preserve"> Автобус для перевозки детей, марка, модель ТС - ПАЗ 32053-70, идентификационный номер (VIN) Х1М3205СХ90002422, модель, № двигателя – 523400   91004977, кузов (кабина, прицеп)     № Х1М3205СХ90002422, 2009 года выпуска, цвет кузова (кабины, прицепа) – желтый.</w:t>
            </w:r>
          </w:p>
          <w:p w14:paraId="08052A41" w14:textId="1E44F1E6" w:rsidR="00DA73CA" w:rsidRPr="00506557" w:rsidRDefault="00DA73CA" w:rsidP="00DA73CA">
            <w:pPr>
              <w:tabs>
                <w:tab w:val="left" w:pos="926"/>
              </w:tabs>
              <w:jc w:val="both"/>
              <w:rPr>
                <w:rFonts w:eastAsiaTheme="minorEastAsia"/>
              </w:rPr>
            </w:pPr>
            <w:bookmarkStart w:id="0" w:name="_Hlk130563594"/>
            <w:r w:rsidRPr="00506557">
              <w:rPr>
                <w:rFonts w:eastAsiaTheme="minorEastAsia"/>
                <w:b/>
                <w:bCs/>
              </w:rPr>
              <w:t>Лот №4</w:t>
            </w:r>
            <w:r w:rsidRPr="00506557">
              <w:rPr>
                <w:rFonts w:eastAsiaTheme="minorEastAsia"/>
              </w:rPr>
              <w:t>. Автобус для перевозки детей, марка, модель ТС - ПАЗ 32053-70, идентификационный номер (VIN) Х1М3205СХ90002743, модель, № двигателя – 523400   91004977, кузов (кабина, прицеп)     № Х1М3205СХ90002743, 2009 года выпуска, цвет кузова (кабины, прицепа) – желтый.</w:t>
            </w:r>
          </w:p>
          <w:bookmarkEnd w:id="0"/>
          <w:p w14:paraId="43A7E4DD" w14:textId="0F9E80E4" w:rsidR="00DA73CA" w:rsidRPr="00506557" w:rsidRDefault="00DA73CA" w:rsidP="00DA73CA">
            <w:pPr>
              <w:tabs>
                <w:tab w:val="left" w:pos="926"/>
              </w:tabs>
              <w:jc w:val="both"/>
              <w:rPr>
                <w:rFonts w:eastAsiaTheme="minorEastAsia"/>
              </w:rPr>
            </w:pPr>
            <w:r w:rsidRPr="00506557">
              <w:rPr>
                <w:rFonts w:eastAsiaTheme="minorEastAsia"/>
                <w:b/>
                <w:bCs/>
              </w:rPr>
              <w:t>Лот №5</w:t>
            </w:r>
            <w:r w:rsidRPr="00506557">
              <w:rPr>
                <w:rFonts w:eastAsiaTheme="minorEastAsia"/>
              </w:rPr>
              <w:t>. Автобус для перевозки детей, марка, модель ТС - ПАЗ 32053-70, идентификационный номер (VIN) Х1М3205СХ90000232, модель, № двигателя – 523400   81025653, кузов (кабина, прицеп)     № Х1М3205СХ90000232, 2009 года выпуска, цвет кузова (кабины, прицепа) – желтый</w:t>
            </w:r>
            <w:r>
              <w:rPr>
                <w:rFonts w:eastAsiaTheme="minorEastAsia"/>
              </w:rPr>
              <w:t>.</w:t>
            </w:r>
          </w:p>
          <w:p w14:paraId="1B03DAD0" w14:textId="47E675DD" w:rsidR="00DA73CA" w:rsidRPr="00506557" w:rsidRDefault="00DA73CA" w:rsidP="00DA73CA">
            <w:pPr>
              <w:tabs>
                <w:tab w:val="left" w:pos="926"/>
              </w:tabs>
              <w:jc w:val="both"/>
              <w:rPr>
                <w:rFonts w:eastAsiaTheme="minorEastAsia"/>
              </w:rPr>
            </w:pPr>
            <w:r w:rsidRPr="00506557">
              <w:rPr>
                <w:rFonts w:eastAsiaTheme="minorEastAsia"/>
                <w:b/>
                <w:bCs/>
              </w:rPr>
              <w:t>Лот №6</w:t>
            </w:r>
            <w:r w:rsidRPr="00506557">
              <w:rPr>
                <w:rFonts w:eastAsiaTheme="minorEastAsia"/>
              </w:rPr>
              <w:t>. Автобус для перевозки детей, марка, модель ТС - ПАЗ 32053-70, идентификационный номер (VIN) Х1М3205СХ90002415, модель, № двигателя – 523400   91004623, кузов (кабина, прицеп)     № Х1М3205СХ90002415, 2009 года выпуска, цвет кузова (кабины, прицепа) – желтый</w:t>
            </w:r>
            <w:r>
              <w:rPr>
                <w:rFonts w:eastAsiaTheme="minorEastAsia"/>
              </w:rPr>
              <w:t>.</w:t>
            </w:r>
          </w:p>
          <w:p w14:paraId="334C8492" w14:textId="56144F29" w:rsidR="00DA73CA" w:rsidRPr="00506557" w:rsidRDefault="00DA73CA" w:rsidP="00DA73CA">
            <w:pPr>
              <w:tabs>
                <w:tab w:val="left" w:pos="926"/>
              </w:tabs>
              <w:jc w:val="both"/>
              <w:rPr>
                <w:rFonts w:eastAsiaTheme="minorEastAsia"/>
              </w:rPr>
            </w:pPr>
            <w:r w:rsidRPr="00506557">
              <w:rPr>
                <w:rFonts w:eastAsiaTheme="minorEastAsia"/>
                <w:b/>
                <w:bCs/>
              </w:rPr>
              <w:lastRenderedPageBreak/>
              <w:t>Лот №7</w:t>
            </w:r>
            <w:r w:rsidRPr="00506557">
              <w:rPr>
                <w:rFonts w:eastAsiaTheme="minorEastAsia"/>
              </w:rPr>
              <w:t>. Автобус для перевозки детей, марка, модель ТС - ПАЗ 32053-70, идентификационный номер (VIN) Х1М3205СХ90002398, модель, № двигателя – 523400   91004585, кузов (кабина, прицеп)     № Х1М3205СХ90002398, 2009 года выпуска, цвет кузова (кабины, прицепа) – желтый.</w:t>
            </w:r>
          </w:p>
          <w:p w14:paraId="5CB69904" w14:textId="4924DE2A" w:rsidR="00DA73CA" w:rsidRPr="00506557" w:rsidRDefault="00DA73CA" w:rsidP="00DA73CA">
            <w:pPr>
              <w:tabs>
                <w:tab w:val="left" w:pos="926"/>
              </w:tabs>
              <w:jc w:val="both"/>
              <w:rPr>
                <w:rFonts w:eastAsiaTheme="minorEastAsia"/>
              </w:rPr>
            </w:pPr>
            <w:r w:rsidRPr="00506557">
              <w:rPr>
                <w:rFonts w:eastAsiaTheme="minorEastAsia"/>
                <w:b/>
                <w:bCs/>
              </w:rPr>
              <w:t>Лот № 8.</w:t>
            </w:r>
            <w:r w:rsidRPr="00506557">
              <w:rPr>
                <w:rFonts w:eastAsiaTheme="minorEastAsia"/>
              </w:rPr>
              <w:t xml:space="preserve"> Автобус, марка, модель ТС - КАВЗ 397653, идентификационный номер (VIN) Х1Е39765360040333, модель, № двигателя – 51300К  61021297, кузов (кабина, прицеп)     № 39765360040333, 2006 года выпуска, цвет кузова (кабины, прицепа) – золотисто-желтый.</w:t>
            </w:r>
          </w:p>
          <w:p w14:paraId="30DB65D9" w14:textId="12639859" w:rsidR="00DA73CA" w:rsidRPr="00506557" w:rsidRDefault="00DA73CA" w:rsidP="00DA73CA">
            <w:pPr>
              <w:tabs>
                <w:tab w:val="left" w:pos="926"/>
              </w:tabs>
              <w:jc w:val="both"/>
              <w:rPr>
                <w:rFonts w:eastAsiaTheme="minorEastAsia"/>
              </w:rPr>
            </w:pPr>
            <w:r w:rsidRPr="00506557">
              <w:rPr>
                <w:rFonts w:eastAsiaTheme="minorEastAsia"/>
                <w:b/>
                <w:bCs/>
              </w:rPr>
              <w:t>Лот № 9</w:t>
            </w:r>
            <w:r w:rsidRPr="00506557">
              <w:rPr>
                <w:rFonts w:eastAsiaTheme="minorEastAsia"/>
              </w:rPr>
              <w:t>. Автобус (13 мест), марка, модель ТС - ГАЗ 322132, идентификационный номер (VIN) Х963221326045525, модель, № двигателя – *40630А*63042932*, кузов (кабина, прицеп)   № 32210060240398, 2006 года выпуска, цвет кузова (кабины, прицепа) –желтый.</w:t>
            </w:r>
          </w:p>
          <w:p w14:paraId="664F57D4" w14:textId="33836FCA" w:rsidR="00DA73CA" w:rsidRPr="00506557" w:rsidRDefault="00DA73CA" w:rsidP="00DA73CA">
            <w:pPr>
              <w:tabs>
                <w:tab w:val="left" w:pos="926"/>
              </w:tabs>
              <w:jc w:val="both"/>
              <w:rPr>
                <w:rFonts w:eastAsiaTheme="minorEastAsia"/>
              </w:rPr>
            </w:pPr>
            <w:r w:rsidRPr="00506557">
              <w:rPr>
                <w:rFonts w:eastAsiaTheme="minorEastAsia"/>
                <w:b/>
                <w:bCs/>
              </w:rPr>
              <w:t>Лот № 10.</w:t>
            </w:r>
            <w:r w:rsidRPr="00506557">
              <w:rPr>
                <w:rFonts w:eastAsiaTheme="minorEastAsia"/>
              </w:rPr>
              <w:t xml:space="preserve"> Автомобиль, марка, модель ТС - ГАЗ 31029, идентификационный номер (VIN) ХТН310290S0319040, модель, № двигателя – 40210А, кузов (кабина, прицеп) </w:t>
            </w:r>
            <w:r w:rsidRPr="00506557">
              <w:rPr>
                <w:rFonts w:eastAsiaTheme="minorEastAsia"/>
                <w:lang w:val="en-US"/>
              </w:rPr>
              <w:t>S</w:t>
            </w:r>
            <w:r w:rsidRPr="00506557">
              <w:rPr>
                <w:rFonts w:eastAsiaTheme="minorEastAsia"/>
              </w:rPr>
              <w:t>0319040, 1995 года выпуска, цвет кузова (кабины, прицепа) –серый.</w:t>
            </w:r>
          </w:p>
          <w:p w14:paraId="78E4D344" w14:textId="770709A4" w:rsidR="007C13B8" w:rsidRPr="00DA73CA" w:rsidRDefault="00DA73CA" w:rsidP="00DA73CA">
            <w:pPr>
              <w:tabs>
                <w:tab w:val="left" w:pos="926"/>
              </w:tabs>
              <w:jc w:val="both"/>
              <w:rPr>
                <w:rFonts w:eastAsiaTheme="minorEastAsia"/>
                <w:b/>
                <w:bCs/>
              </w:rPr>
            </w:pPr>
            <w:r w:rsidRPr="00506557">
              <w:rPr>
                <w:rFonts w:eastAsiaTheme="minorEastAsia"/>
                <w:b/>
                <w:bCs/>
              </w:rPr>
              <w:t>Лот № 11.</w:t>
            </w:r>
            <w:r w:rsidRPr="00506557">
              <w:rPr>
                <w:rFonts w:eastAsiaTheme="minorEastAsia"/>
              </w:rPr>
              <w:t xml:space="preserve"> Автомобиль, марка, модель ТС - ГАЗ 3102, идентификационный номер (VIN) ХТН310200У0986206, модель, № двигателя – отсутствует, кузов (кабина, прицеп)   № 310200У0109128, 200</w:t>
            </w:r>
            <w:r>
              <w:rPr>
                <w:rFonts w:eastAsiaTheme="minorEastAsia"/>
              </w:rPr>
              <w:t>0</w:t>
            </w:r>
            <w:r w:rsidRPr="00506557">
              <w:rPr>
                <w:rFonts w:eastAsiaTheme="minorEastAsia"/>
              </w:rPr>
              <w:t xml:space="preserve"> года выпуска, цвет кузова (кабины, прицепа) –</w:t>
            </w:r>
            <w:r>
              <w:rPr>
                <w:rFonts w:eastAsiaTheme="minorEastAsia"/>
              </w:rPr>
              <w:t xml:space="preserve"> </w:t>
            </w:r>
            <w:r w:rsidRPr="00506557">
              <w:rPr>
                <w:rFonts w:eastAsiaTheme="minorEastAsia"/>
              </w:rPr>
              <w:t>белый.</w:t>
            </w:r>
          </w:p>
        </w:tc>
      </w:tr>
      <w:tr w:rsidR="00F62A0D" w:rsidRPr="0074130A" w14:paraId="36A95A9C" w14:textId="77777777" w:rsidTr="0058744C">
        <w:trPr>
          <w:trHeight w:val="729"/>
        </w:trPr>
        <w:tc>
          <w:tcPr>
            <w:tcW w:w="226" w:type="pct"/>
            <w:tcBorders>
              <w:bottom w:val="single" w:sz="4" w:space="0" w:color="auto"/>
            </w:tcBorders>
            <w:shd w:val="clear" w:color="auto" w:fill="FFFFFF" w:themeFill="background1"/>
          </w:tcPr>
          <w:p w14:paraId="2B15DDA6" w14:textId="77777777" w:rsidR="00F62A0D" w:rsidRPr="001B1F6A" w:rsidRDefault="00F62A0D" w:rsidP="00CA0ED8">
            <w:pPr>
              <w:pStyle w:val="Default"/>
              <w:jc w:val="center"/>
              <w:rPr>
                <w:iCs/>
                <w:color w:val="auto"/>
              </w:rPr>
            </w:pPr>
            <w:r w:rsidRPr="001B1F6A">
              <w:rPr>
                <w:iCs/>
                <w:color w:val="auto"/>
              </w:rPr>
              <w:lastRenderedPageBreak/>
              <w:t>3</w:t>
            </w:r>
          </w:p>
        </w:tc>
        <w:tc>
          <w:tcPr>
            <w:tcW w:w="1264" w:type="pct"/>
            <w:tcBorders>
              <w:bottom w:val="single" w:sz="4" w:space="0" w:color="auto"/>
            </w:tcBorders>
            <w:shd w:val="clear" w:color="auto" w:fill="FFFFFF" w:themeFill="background1"/>
          </w:tcPr>
          <w:p w14:paraId="00E4FA75" w14:textId="495DB487" w:rsidR="00F62A0D" w:rsidRPr="009967E8" w:rsidRDefault="00DA73CA" w:rsidP="00CA0ED8">
            <w:pPr>
              <w:pStyle w:val="Default"/>
              <w:jc w:val="center"/>
              <w:rPr>
                <w:iCs/>
                <w:color w:val="auto"/>
              </w:rPr>
            </w:pPr>
            <w:r w:rsidRPr="00DA73CA">
              <w:rPr>
                <w:iCs/>
                <w:color w:val="auto"/>
              </w:rPr>
              <w:t>Способ приватизации имущества</w:t>
            </w:r>
          </w:p>
        </w:tc>
        <w:tc>
          <w:tcPr>
            <w:tcW w:w="3510" w:type="pct"/>
            <w:tcBorders>
              <w:bottom w:val="single" w:sz="4" w:space="0" w:color="auto"/>
            </w:tcBorders>
            <w:shd w:val="clear" w:color="auto" w:fill="auto"/>
          </w:tcPr>
          <w:p w14:paraId="6B69031D" w14:textId="73A37709" w:rsidR="00F62A0D" w:rsidRPr="009967E8" w:rsidRDefault="00DA73CA" w:rsidP="00672319">
            <w:pPr>
              <w:autoSpaceDE w:val="0"/>
              <w:autoSpaceDN w:val="0"/>
              <w:adjustRightInd w:val="0"/>
              <w:jc w:val="both"/>
              <w:rPr>
                <w:bCs/>
              </w:rPr>
            </w:pPr>
            <w:r>
              <w:rPr>
                <w:bCs/>
              </w:rPr>
              <w:t>П</w:t>
            </w:r>
            <w:r w:rsidRPr="00DA73CA">
              <w:rPr>
                <w:bCs/>
              </w:rPr>
              <w:t>родажа муниципального имущества на аукционе</w:t>
            </w:r>
          </w:p>
        </w:tc>
      </w:tr>
      <w:tr w:rsidR="007C13B8" w:rsidRPr="0074130A" w14:paraId="235FE9C1" w14:textId="77777777" w:rsidTr="005B2294">
        <w:trPr>
          <w:trHeight w:val="719"/>
        </w:trPr>
        <w:tc>
          <w:tcPr>
            <w:tcW w:w="226" w:type="pct"/>
            <w:tcBorders>
              <w:bottom w:val="single" w:sz="4" w:space="0" w:color="auto"/>
            </w:tcBorders>
            <w:shd w:val="clear" w:color="auto" w:fill="FFFFFF" w:themeFill="background1"/>
          </w:tcPr>
          <w:p w14:paraId="187CC56E" w14:textId="28AAB978" w:rsidR="007C13B8" w:rsidRPr="001B1F6A" w:rsidRDefault="00421E6A" w:rsidP="00CA0ED8">
            <w:pPr>
              <w:pStyle w:val="Default"/>
              <w:jc w:val="center"/>
              <w:rPr>
                <w:iCs/>
                <w:color w:val="auto"/>
              </w:rPr>
            </w:pPr>
            <w:r>
              <w:rPr>
                <w:iCs/>
                <w:color w:val="auto"/>
              </w:rPr>
              <w:t>4</w:t>
            </w:r>
          </w:p>
        </w:tc>
        <w:tc>
          <w:tcPr>
            <w:tcW w:w="1264" w:type="pct"/>
            <w:tcBorders>
              <w:bottom w:val="single" w:sz="4" w:space="0" w:color="auto"/>
            </w:tcBorders>
            <w:shd w:val="clear" w:color="auto" w:fill="FFFFFF" w:themeFill="background1"/>
          </w:tcPr>
          <w:p w14:paraId="05AEC28A" w14:textId="04803309" w:rsidR="007C13B8" w:rsidRPr="001B1F6A" w:rsidRDefault="00DA73CA" w:rsidP="00F62A0D">
            <w:pPr>
              <w:pStyle w:val="Default"/>
              <w:jc w:val="center"/>
              <w:rPr>
                <w:iCs/>
                <w:color w:val="auto"/>
              </w:rPr>
            </w:pPr>
            <w:r>
              <w:rPr>
                <w:iCs/>
                <w:color w:val="auto"/>
              </w:rPr>
              <w:t>Н</w:t>
            </w:r>
            <w:r w:rsidRPr="00DA73CA">
              <w:rPr>
                <w:iCs/>
                <w:color w:val="auto"/>
              </w:rPr>
              <w:t>ачальная цена продажи имущества</w:t>
            </w:r>
          </w:p>
        </w:tc>
        <w:tc>
          <w:tcPr>
            <w:tcW w:w="3510" w:type="pct"/>
            <w:tcBorders>
              <w:bottom w:val="single" w:sz="4" w:space="0" w:color="auto"/>
            </w:tcBorders>
            <w:shd w:val="clear" w:color="auto" w:fill="auto"/>
          </w:tcPr>
          <w:p w14:paraId="3496CF60" w14:textId="674DA5D2" w:rsidR="00E33059" w:rsidRPr="00506557" w:rsidRDefault="00E33059" w:rsidP="00E33059">
            <w:pPr>
              <w:tabs>
                <w:tab w:val="left" w:pos="926"/>
              </w:tabs>
              <w:jc w:val="both"/>
              <w:rPr>
                <w:rFonts w:eastAsiaTheme="minorEastAsia"/>
              </w:rPr>
            </w:pPr>
            <w:r w:rsidRPr="00506557">
              <w:rPr>
                <w:rFonts w:eastAsiaTheme="minorEastAsia"/>
                <w:b/>
              </w:rPr>
              <w:t>Лот №1.</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130000 (сто тридцать тысяч) руб., задаток составляет 13000 руб., шаг аукциона – 6500 руб.</w:t>
            </w:r>
          </w:p>
          <w:p w14:paraId="0FD7A0AD" w14:textId="6669E939" w:rsidR="00E33059" w:rsidRPr="00506557" w:rsidRDefault="00E33059" w:rsidP="00E33059">
            <w:pPr>
              <w:tabs>
                <w:tab w:val="left" w:pos="926"/>
              </w:tabs>
              <w:jc w:val="both"/>
              <w:rPr>
                <w:rFonts w:eastAsiaTheme="minorEastAsia"/>
              </w:rPr>
            </w:pPr>
            <w:r w:rsidRPr="00506557">
              <w:rPr>
                <w:rFonts w:eastAsiaTheme="minorEastAsia"/>
                <w:b/>
                <w:bCs/>
              </w:rPr>
              <w:t xml:space="preserve">Лот №2. </w:t>
            </w:r>
            <w:r w:rsidR="005B2294">
              <w:rPr>
                <w:rFonts w:eastAsiaTheme="minorEastAsia"/>
                <w:b/>
                <w:bCs/>
              </w:rPr>
              <w:t>Н</w:t>
            </w:r>
            <w:r w:rsidRPr="00506557">
              <w:rPr>
                <w:rFonts w:eastAsiaTheme="minorEastAsia"/>
              </w:rPr>
              <w:t>ачальная цена составляет 110000 (сто десять тысяч) руб., задаток составляет 11000 руб., шаг аукциона – 5500 руб.</w:t>
            </w:r>
          </w:p>
          <w:p w14:paraId="349BC9D8" w14:textId="3C4FBEF4" w:rsidR="00E33059" w:rsidRPr="00506557" w:rsidRDefault="00E33059" w:rsidP="00E33059">
            <w:pPr>
              <w:tabs>
                <w:tab w:val="left" w:pos="926"/>
              </w:tabs>
              <w:jc w:val="both"/>
              <w:rPr>
                <w:rFonts w:eastAsiaTheme="minorEastAsia"/>
              </w:rPr>
            </w:pPr>
            <w:r w:rsidRPr="00506557">
              <w:rPr>
                <w:rFonts w:eastAsiaTheme="minorEastAsia"/>
                <w:b/>
                <w:bCs/>
              </w:rPr>
              <w:t>Лот №3.</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110000 (сто десять тысяч) руб., задаток составляет 11000 руб., шаг аукциона – 5500 руб.</w:t>
            </w:r>
          </w:p>
          <w:p w14:paraId="778668A6" w14:textId="2590231C" w:rsidR="00E33059" w:rsidRPr="00506557" w:rsidRDefault="00E33059" w:rsidP="00E33059">
            <w:pPr>
              <w:tabs>
                <w:tab w:val="left" w:pos="926"/>
              </w:tabs>
              <w:jc w:val="both"/>
              <w:rPr>
                <w:rFonts w:eastAsiaTheme="minorEastAsia"/>
              </w:rPr>
            </w:pPr>
            <w:r w:rsidRPr="00506557">
              <w:rPr>
                <w:rFonts w:eastAsiaTheme="minorEastAsia"/>
                <w:b/>
                <w:bCs/>
              </w:rPr>
              <w:t>Лот №4</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130000 (сто тридцать тысяч) руб., задаток составляет 13000 руб., шаг аукциона – 6500 руб.</w:t>
            </w:r>
          </w:p>
          <w:p w14:paraId="3E8FC1B8" w14:textId="53CD4D76" w:rsidR="00E33059" w:rsidRPr="00506557" w:rsidRDefault="00E33059" w:rsidP="00E33059">
            <w:pPr>
              <w:tabs>
                <w:tab w:val="left" w:pos="926"/>
              </w:tabs>
              <w:jc w:val="both"/>
              <w:rPr>
                <w:rFonts w:eastAsiaTheme="minorEastAsia"/>
              </w:rPr>
            </w:pPr>
            <w:r w:rsidRPr="00506557">
              <w:rPr>
                <w:rFonts w:eastAsiaTheme="minorEastAsia"/>
                <w:b/>
                <w:bCs/>
              </w:rPr>
              <w:t>Лот №5</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100000 (сто тысяч) руб., задаток составляет 10000 руб., шаг аукциона – 5000 руб.</w:t>
            </w:r>
          </w:p>
          <w:p w14:paraId="3A2DF9BE" w14:textId="35BECD1E" w:rsidR="00E33059" w:rsidRPr="00506557" w:rsidRDefault="00E33059" w:rsidP="00E33059">
            <w:pPr>
              <w:tabs>
                <w:tab w:val="left" w:pos="926"/>
              </w:tabs>
              <w:jc w:val="both"/>
              <w:rPr>
                <w:rFonts w:eastAsiaTheme="minorEastAsia"/>
              </w:rPr>
            </w:pPr>
            <w:r w:rsidRPr="00506557">
              <w:rPr>
                <w:rFonts w:eastAsiaTheme="minorEastAsia"/>
                <w:b/>
                <w:bCs/>
              </w:rPr>
              <w:t>Лот №6</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100000 (сто тысяч) руб., задаток составляет 10000 руб., шаг аукциона – 5000 руб.</w:t>
            </w:r>
          </w:p>
          <w:p w14:paraId="02FF274E" w14:textId="206AC6E9" w:rsidR="00E33059" w:rsidRPr="00506557" w:rsidRDefault="00E33059" w:rsidP="00E33059">
            <w:pPr>
              <w:tabs>
                <w:tab w:val="left" w:pos="926"/>
              </w:tabs>
              <w:jc w:val="both"/>
              <w:rPr>
                <w:rFonts w:eastAsiaTheme="minorEastAsia"/>
              </w:rPr>
            </w:pPr>
            <w:r w:rsidRPr="00506557">
              <w:rPr>
                <w:rFonts w:eastAsiaTheme="minorEastAsia"/>
                <w:b/>
                <w:bCs/>
              </w:rPr>
              <w:t>Лот №7</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120000 (сто двадцать тысяч) руб., задаток составляет 12000 руб., шаг аукциона – 6000 руб.</w:t>
            </w:r>
          </w:p>
          <w:p w14:paraId="62E669BD" w14:textId="725A7932" w:rsidR="00E33059" w:rsidRPr="00506557" w:rsidRDefault="00E33059" w:rsidP="00E33059">
            <w:pPr>
              <w:tabs>
                <w:tab w:val="left" w:pos="926"/>
              </w:tabs>
              <w:jc w:val="both"/>
              <w:rPr>
                <w:rFonts w:eastAsiaTheme="minorEastAsia"/>
              </w:rPr>
            </w:pPr>
            <w:r w:rsidRPr="00506557">
              <w:rPr>
                <w:rFonts w:eastAsiaTheme="minorEastAsia"/>
                <w:b/>
                <w:bCs/>
              </w:rPr>
              <w:t>Лот № 8.</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50000 (пятьдесят тысяч) руб., задаток составляет 5000 руб., шаг аукциона – 2500 руб.</w:t>
            </w:r>
          </w:p>
          <w:p w14:paraId="30A57AAE" w14:textId="7A72F117" w:rsidR="00E33059" w:rsidRPr="00506557" w:rsidRDefault="00E33059" w:rsidP="00E33059">
            <w:pPr>
              <w:tabs>
                <w:tab w:val="left" w:pos="926"/>
              </w:tabs>
              <w:jc w:val="both"/>
              <w:rPr>
                <w:rFonts w:eastAsiaTheme="minorEastAsia"/>
              </w:rPr>
            </w:pPr>
            <w:r w:rsidRPr="00506557">
              <w:rPr>
                <w:rFonts w:eastAsiaTheme="minorEastAsia"/>
                <w:b/>
                <w:bCs/>
              </w:rPr>
              <w:t>Лот № 9</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20000 (двадцать тысяч) руб., задаток составляет 2000 руб., шаг аукциона – 1000 руб.</w:t>
            </w:r>
          </w:p>
          <w:p w14:paraId="203AA019" w14:textId="5BC5E752" w:rsidR="00E33059" w:rsidRPr="00506557" w:rsidRDefault="00E33059" w:rsidP="00E33059">
            <w:pPr>
              <w:tabs>
                <w:tab w:val="left" w:pos="926"/>
              </w:tabs>
              <w:jc w:val="both"/>
              <w:rPr>
                <w:rFonts w:eastAsiaTheme="minorEastAsia"/>
              </w:rPr>
            </w:pPr>
            <w:r w:rsidRPr="00506557">
              <w:rPr>
                <w:rFonts w:eastAsiaTheme="minorEastAsia"/>
                <w:b/>
                <w:bCs/>
              </w:rPr>
              <w:t>Лот № 10.</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10000 (десять тысяч) руб., задаток составляет 1000 руб., шаг аукциона – 500 руб.</w:t>
            </w:r>
          </w:p>
          <w:p w14:paraId="1C69D6BE" w14:textId="1DD9A05D" w:rsidR="002C579C" w:rsidRPr="00421E6A" w:rsidRDefault="00E33059" w:rsidP="00421E6A">
            <w:pPr>
              <w:tabs>
                <w:tab w:val="left" w:pos="926"/>
              </w:tabs>
              <w:jc w:val="both"/>
              <w:rPr>
                <w:rFonts w:eastAsiaTheme="minorEastAsia"/>
                <w:b/>
                <w:bCs/>
              </w:rPr>
            </w:pPr>
            <w:r w:rsidRPr="00506557">
              <w:rPr>
                <w:rFonts w:eastAsiaTheme="minorEastAsia"/>
                <w:b/>
                <w:bCs/>
              </w:rPr>
              <w:t>Лот № 11.</w:t>
            </w:r>
            <w:r w:rsidRPr="00506557">
              <w:rPr>
                <w:rFonts w:eastAsiaTheme="minorEastAsia"/>
              </w:rPr>
              <w:t xml:space="preserve"> </w:t>
            </w:r>
            <w:r w:rsidR="005B2294">
              <w:rPr>
                <w:rFonts w:eastAsiaTheme="minorEastAsia"/>
              </w:rPr>
              <w:t>Н</w:t>
            </w:r>
            <w:r w:rsidRPr="00506557">
              <w:rPr>
                <w:rFonts w:eastAsiaTheme="minorEastAsia"/>
              </w:rPr>
              <w:t>ачальная цена составляет 40000 (сорок тысяч) руб., задаток составляет 4000 руб., шаг аукциона – 2000 руб.</w:t>
            </w:r>
          </w:p>
        </w:tc>
      </w:tr>
      <w:tr w:rsidR="00362E1D" w:rsidRPr="0074130A" w14:paraId="399E7DFF" w14:textId="77777777" w:rsidTr="005B2294">
        <w:trPr>
          <w:trHeight w:val="280"/>
        </w:trPr>
        <w:tc>
          <w:tcPr>
            <w:tcW w:w="226" w:type="pct"/>
            <w:shd w:val="clear" w:color="auto" w:fill="FFFFFF" w:themeFill="background1"/>
          </w:tcPr>
          <w:p w14:paraId="31974377" w14:textId="7241EEF4" w:rsidR="00362E1D" w:rsidRPr="001B1F6A" w:rsidRDefault="00421E6A" w:rsidP="00CA0ED8">
            <w:pPr>
              <w:autoSpaceDE w:val="0"/>
              <w:autoSpaceDN w:val="0"/>
              <w:adjustRightInd w:val="0"/>
              <w:jc w:val="center"/>
              <w:rPr>
                <w:iCs/>
              </w:rPr>
            </w:pPr>
            <w:r>
              <w:rPr>
                <w:iCs/>
              </w:rPr>
              <w:t>5</w:t>
            </w:r>
          </w:p>
        </w:tc>
        <w:tc>
          <w:tcPr>
            <w:tcW w:w="1264" w:type="pct"/>
            <w:shd w:val="clear" w:color="auto" w:fill="FFFFFF" w:themeFill="background1"/>
          </w:tcPr>
          <w:p w14:paraId="13040878" w14:textId="51B9D223" w:rsidR="00362E1D" w:rsidRPr="001B1F6A" w:rsidRDefault="00421E6A" w:rsidP="00F62A0D">
            <w:pPr>
              <w:autoSpaceDE w:val="0"/>
              <w:autoSpaceDN w:val="0"/>
              <w:adjustRightInd w:val="0"/>
              <w:jc w:val="center"/>
              <w:rPr>
                <w:iCs/>
              </w:rPr>
            </w:pPr>
            <w:r w:rsidRPr="00421E6A">
              <w:rPr>
                <w:rFonts w:eastAsia="Calibri"/>
                <w:iCs/>
                <w:lang w:eastAsia="en-US"/>
              </w:rPr>
              <w:t>Форма подачи предложений о цене имущества</w:t>
            </w:r>
          </w:p>
        </w:tc>
        <w:tc>
          <w:tcPr>
            <w:tcW w:w="3510" w:type="pct"/>
            <w:shd w:val="clear" w:color="auto" w:fill="auto"/>
          </w:tcPr>
          <w:p w14:paraId="5A2ADE49" w14:textId="27779BCC" w:rsidR="00362E1D" w:rsidRPr="001B1F6A" w:rsidRDefault="00A968B8" w:rsidP="00337F1A">
            <w:pPr>
              <w:autoSpaceDE w:val="0"/>
              <w:autoSpaceDN w:val="0"/>
              <w:adjustRightInd w:val="0"/>
              <w:jc w:val="both"/>
              <w:rPr>
                <w:iCs/>
              </w:rPr>
            </w:pPr>
            <w:r>
              <w:rPr>
                <w:rFonts w:eastAsiaTheme="minorHAnsi"/>
                <w:lang w:eastAsia="en-US"/>
              </w:rPr>
              <w:t>Аукцион с о</w:t>
            </w:r>
            <w:r w:rsidR="00421E6A" w:rsidRPr="00421E6A">
              <w:rPr>
                <w:rFonts w:eastAsiaTheme="minorHAnsi"/>
                <w:lang w:eastAsia="en-US"/>
              </w:rPr>
              <w:t>ткрыт</w:t>
            </w:r>
            <w:r>
              <w:rPr>
                <w:rFonts w:eastAsiaTheme="minorHAnsi"/>
                <w:lang w:eastAsia="en-US"/>
              </w:rPr>
              <w:t>ой</w:t>
            </w:r>
            <w:r w:rsidR="00421E6A" w:rsidRPr="00421E6A">
              <w:rPr>
                <w:rFonts w:eastAsiaTheme="minorHAnsi"/>
                <w:lang w:eastAsia="en-US"/>
              </w:rPr>
              <w:t xml:space="preserve"> форм</w:t>
            </w:r>
            <w:r>
              <w:rPr>
                <w:rFonts w:eastAsiaTheme="minorHAnsi"/>
                <w:lang w:eastAsia="en-US"/>
              </w:rPr>
              <w:t>ой</w:t>
            </w:r>
            <w:r w:rsidR="00421E6A" w:rsidRPr="00421E6A">
              <w:rPr>
                <w:rFonts w:eastAsiaTheme="minorHAnsi"/>
                <w:lang w:eastAsia="en-US"/>
              </w:rPr>
              <w:t xml:space="preserve"> подачи </w:t>
            </w:r>
            <w:r>
              <w:rPr>
                <w:rFonts w:eastAsiaTheme="minorHAnsi"/>
                <w:lang w:eastAsia="en-US"/>
              </w:rPr>
              <w:t xml:space="preserve">предложений </w:t>
            </w:r>
            <w:r w:rsidR="00421E6A" w:rsidRPr="00421E6A">
              <w:rPr>
                <w:rFonts w:eastAsiaTheme="minorHAnsi"/>
                <w:lang w:eastAsia="en-US"/>
              </w:rPr>
              <w:t>о цене</w:t>
            </w:r>
            <w:r>
              <w:rPr>
                <w:rFonts w:eastAsiaTheme="minorHAnsi"/>
                <w:lang w:eastAsia="en-US"/>
              </w:rPr>
              <w:t>.</w:t>
            </w:r>
          </w:p>
        </w:tc>
      </w:tr>
      <w:tr w:rsidR="007C13B8" w:rsidRPr="0074130A" w14:paraId="79BC2AF6" w14:textId="77777777" w:rsidTr="005B2294">
        <w:trPr>
          <w:trHeight w:val="705"/>
        </w:trPr>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tcPr>
          <w:p w14:paraId="1054738F" w14:textId="4F608F10" w:rsidR="007C13B8" w:rsidRPr="001B1F6A" w:rsidRDefault="00421E6A" w:rsidP="00CA0ED8">
            <w:pPr>
              <w:pStyle w:val="Default"/>
              <w:jc w:val="center"/>
              <w:rPr>
                <w:bCs/>
                <w:color w:val="auto"/>
              </w:rPr>
            </w:pPr>
            <w:r>
              <w:rPr>
                <w:bCs/>
                <w:color w:val="auto"/>
              </w:rPr>
              <w:t>6</w:t>
            </w:r>
          </w:p>
        </w:tc>
        <w:tc>
          <w:tcPr>
            <w:tcW w:w="1264" w:type="pct"/>
            <w:tcBorders>
              <w:top w:val="single" w:sz="4" w:space="0" w:color="auto"/>
              <w:left w:val="single" w:sz="4" w:space="0" w:color="auto"/>
              <w:bottom w:val="single" w:sz="4" w:space="0" w:color="auto"/>
              <w:right w:val="single" w:sz="4" w:space="0" w:color="auto"/>
            </w:tcBorders>
            <w:shd w:val="clear" w:color="auto" w:fill="FFFFFF" w:themeFill="background1"/>
          </w:tcPr>
          <w:p w14:paraId="12E1F936" w14:textId="129766BE" w:rsidR="00CC6C06" w:rsidRPr="001B1F6A" w:rsidRDefault="00421E6A" w:rsidP="00F62A0D">
            <w:pPr>
              <w:pStyle w:val="Default"/>
              <w:jc w:val="center"/>
              <w:rPr>
                <w:bCs/>
                <w:i/>
                <w:color w:val="auto"/>
              </w:rPr>
            </w:pPr>
            <w:r>
              <w:rPr>
                <w:iCs/>
                <w:color w:val="auto"/>
              </w:rPr>
              <w:t>У</w:t>
            </w:r>
            <w:r w:rsidRPr="00421E6A">
              <w:rPr>
                <w:iCs/>
                <w:color w:val="auto"/>
              </w:rPr>
              <w:t>словия и сроки платежа, необходимые реквизиты счетов</w:t>
            </w:r>
          </w:p>
        </w:tc>
        <w:tc>
          <w:tcPr>
            <w:tcW w:w="3510" w:type="pct"/>
            <w:tcBorders>
              <w:top w:val="single" w:sz="4" w:space="0" w:color="auto"/>
              <w:left w:val="single" w:sz="4" w:space="0" w:color="auto"/>
              <w:bottom w:val="single" w:sz="4" w:space="0" w:color="auto"/>
              <w:right w:val="single" w:sz="4" w:space="0" w:color="auto"/>
            </w:tcBorders>
            <w:shd w:val="clear" w:color="auto" w:fill="auto"/>
          </w:tcPr>
          <w:p w14:paraId="214DDA31" w14:textId="77777777" w:rsidR="00187949" w:rsidRDefault="00187949" w:rsidP="00187949">
            <w:pPr>
              <w:jc w:val="both"/>
              <w:rPr>
                <w:rFonts w:eastAsiaTheme="minorEastAsia"/>
              </w:rPr>
            </w:pPr>
            <w:r w:rsidRPr="00434CD1">
              <w:rPr>
                <w:rFonts w:eastAsiaTheme="minorEastAsia"/>
              </w:rPr>
              <w:t>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14:paraId="32C88ACF" w14:textId="77777777" w:rsidR="00187949" w:rsidRPr="00434CD1" w:rsidRDefault="00187949" w:rsidP="00187949">
            <w:pPr>
              <w:jc w:val="both"/>
              <w:rPr>
                <w:rFonts w:eastAsiaTheme="minorEastAsia"/>
              </w:rPr>
            </w:pPr>
            <w:r w:rsidRPr="00434CD1">
              <w:rPr>
                <w:rFonts w:eastAsiaTheme="minorEastAsia"/>
              </w:rPr>
              <w:t xml:space="preserve">Денежные средства в счет оплаты муниципального имущества, подлежат перечислению победителем или лицом, признанным </w:t>
            </w:r>
            <w:r w:rsidRPr="00434CD1">
              <w:rPr>
                <w:rFonts w:eastAsiaTheme="minorEastAsia"/>
              </w:rPr>
              <w:lastRenderedPageBreak/>
              <w:t>единственным участником аукциона, в установленном порядке на счёт: УФК по Красноярскому краю (Отдел муниципального имущества и земельных отношений Администрации Дзержинского района). ИНН 2410002037, КПП 241001001, счет 03100643000000011900, код бюджетной  классификации 163 1 14 02053 05 0000 410 , код  ОКТМО 04613000, в ОТДЕЛЕНИЕ КРАСНОЯРСК БАНКА РОССИИ/УФК по Красноярскому краю г. Красноярск, БИК 010407105, Единый казначейский (банковский) счет 40102810245370000011.</w:t>
            </w:r>
          </w:p>
          <w:p w14:paraId="0222524E" w14:textId="18E68D84" w:rsidR="00241EF7" w:rsidRPr="00187949" w:rsidRDefault="00187949" w:rsidP="00187949">
            <w:pPr>
              <w:jc w:val="both"/>
              <w:rPr>
                <w:rFonts w:eastAsiaTheme="minorEastAsia"/>
                <w:b/>
              </w:rPr>
            </w:pPr>
            <w:r w:rsidRPr="00434CD1">
              <w:rPr>
                <w:rFonts w:eastAsiaTheme="minorEastAsia"/>
              </w:rPr>
              <w:t>в размере и сроки, которые указаны в договоре купли-продажи имуществ</w:t>
            </w:r>
            <w:r>
              <w:rPr>
                <w:rFonts w:eastAsiaTheme="minorEastAsia"/>
              </w:rPr>
              <w:t xml:space="preserve">а, но </w:t>
            </w:r>
            <w:r w:rsidRPr="00434CD1">
              <w:rPr>
                <w:rFonts w:eastAsiaTheme="minorEastAsia"/>
              </w:rPr>
              <w:t>не позднее 30 рабочих дней со дня заключения договора</w:t>
            </w:r>
            <w:r>
              <w:rPr>
                <w:rFonts w:eastAsiaTheme="minorEastAsia"/>
              </w:rPr>
              <w:t>.</w:t>
            </w:r>
          </w:p>
        </w:tc>
      </w:tr>
      <w:tr w:rsidR="00820B99" w:rsidRPr="0074130A" w14:paraId="0C3BD3D1" w14:textId="77777777" w:rsidTr="005B2294">
        <w:trPr>
          <w:trHeight w:val="132"/>
        </w:trPr>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tcPr>
          <w:p w14:paraId="42C91B27" w14:textId="04B3DA22" w:rsidR="00820B99" w:rsidRPr="001B1F6A" w:rsidRDefault="00187949" w:rsidP="00CA0ED8">
            <w:pPr>
              <w:pStyle w:val="Default"/>
              <w:jc w:val="center"/>
              <w:rPr>
                <w:bCs/>
                <w:color w:val="auto"/>
              </w:rPr>
            </w:pPr>
            <w:r>
              <w:rPr>
                <w:bCs/>
                <w:color w:val="auto"/>
              </w:rPr>
              <w:lastRenderedPageBreak/>
              <w:t>7</w:t>
            </w:r>
          </w:p>
        </w:tc>
        <w:tc>
          <w:tcPr>
            <w:tcW w:w="1264" w:type="pct"/>
            <w:tcBorders>
              <w:top w:val="single" w:sz="4" w:space="0" w:color="auto"/>
              <w:left w:val="single" w:sz="4" w:space="0" w:color="auto"/>
              <w:bottom w:val="single" w:sz="4" w:space="0" w:color="auto"/>
              <w:right w:val="single" w:sz="4" w:space="0" w:color="auto"/>
            </w:tcBorders>
            <w:shd w:val="clear" w:color="auto" w:fill="FFFFFF" w:themeFill="background1"/>
          </w:tcPr>
          <w:p w14:paraId="3823746B" w14:textId="0C967DDC" w:rsidR="00820B99" w:rsidRPr="001B1F6A" w:rsidRDefault="00187949" w:rsidP="00F62A0D">
            <w:pPr>
              <w:pStyle w:val="Default"/>
              <w:jc w:val="center"/>
              <w:rPr>
                <w:iCs/>
                <w:color w:val="auto"/>
              </w:rPr>
            </w:pPr>
            <w:r>
              <w:rPr>
                <w:iCs/>
                <w:color w:val="auto"/>
              </w:rPr>
              <w:t>Р</w:t>
            </w:r>
            <w:r w:rsidRPr="00187949">
              <w:rPr>
                <w:iCs/>
                <w:color w:val="auto"/>
              </w:rPr>
              <w:t>азмер задатка, срок и порядок его внесения, необходимые реквизиты счетов</w:t>
            </w:r>
          </w:p>
        </w:tc>
        <w:tc>
          <w:tcPr>
            <w:tcW w:w="3510" w:type="pct"/>
            <w:tcBorders>
              <w:top w:val="single" w:sz="4" w:space="0" w:color="auto"/>
              <w:left w:val="single" w:sz="4" w:space="0" w:color="auto"/>
              <w:bottom w:val="single" w:sz="4" w:space="0" w:color="auto"/>
              <w:right w:val="single" w:sz="4" w:space="0" w:color="auto"/>
            </w:tcBorders>
            <w:shd w:val="clear" w:color="auto" w:fill="auto"/>
          </w:tcPr>
          <w:p w14:paraId="6FB8AF92" w14:textId="77777777" w:rsidR="00925634" w:rsidRDefault="00187949" w:rsidP="00925634">
            <w:pPr>
              <w:jc w:val="both"/>
              <w:rPr>
                <w:rFonts w:eastAsiaTheme="minorEastAsia"/>
              </w:rPr>
            </w:pPr>
            <w:r w:rsidRPr="00187949">
              <w:rPr>
                <w:rFonts w:eastAsiaTheme="minorEastAsia"/>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в установленном порядке.</w:t>
            </w:r>
          </w:p>
          <w:p w14:paraId="472EAAB9" w14:textId="77777777" w:rsidR="00925634" w:rsidRDefault="00187949" w:rsidP="00925634">
            <w:pPr>
              <w:jc w:val="both"/>
              <w:rPr>
                <w:rFonts w:eastAsiaTheme="minorEastAsia"/>
              </w:rPr>
            </w:pPr>
            <w:r w:rsidRPr="00187949">
              <w:rPr>
                <w:rFonts w:eastAsiaTheme="minorEastAsia"/>
              </w:rPr>
              <w:t xml:space="preserve">Для участия в аукционе претенденты перечисляют задаток в размере 10 % начальной цены продажи имущества, указанной в информационном сообщении в счет обеспечения оплаты приобретаемого имущества. </w:t>
            </w:r>
          </w:p>
          <w:p w14:paraId="5ADE72D2" w14:textId="2A204451" w:rsidR="00925634" w:rsidRDefault="00187949" w:rsidP="00925634">
            <w:pPr>
              <w:jc w:val="both"/>
              <w:rPr>
                <w:rFonts w:eastAsiaTheme="minorEastAsia"/>
                <w:b/>
              </w:rPr>
            </w:pPr>
            <w:r w:rsidRPr="00187949">
              <w:rPr>
                <w:rFonts w:eastAsiaTheme="minorEastAsia"/>
                <w:b/>
              </w:rPr>
              <w:t xml:space="preserve">Задаток вносится в срок: с </w:t>
            </w:r>
            <w:r w:rsidR="0058744C">
              <w:rPr>
                <w:rFonts w:eastAsiaTheme="minorEastAsia"/>
                <w:b/>
              </w:rPr>
              <w:t>07.04</w:t>
            </w:r>
            <w:r w:rsidRPr="00187949">
              <w:rPr>
                <w:rFonts w:eastAsiaTheme="minorEastAsia"/>
                <w:b/>
              </w:rPr>
              <w:t xml:space="preserve">.2023г. по </w:t>
            </w:r>
            <w:r w:rsidR="0058744C">
              <w:rPr>
                <w:rFonts w:eastAsiaTheme="minorEastAsia"/>
                <w:b/>
              </w:rPr>
              <w:t>10.05</w:t>
            </w:r>
            <w:r w:rsidRPr="00187949">
              <w:rPr>
                <w:rFonts w:eastAsiaTheme="minorEastAsia"/>
                <w:b/>
              </w:rPr>
              <w:t>.2023г. Перечисление задатка для участия в аукционе и возврат задатка осуществляются с учетом особенностей, установленных регламентом электронной площадки ООО «РТС-тендер».</w:t>
            </w:r>
          </w:p>
          <w:p w14:paraId="10D874B8" w14:textId="77777777" w:rsidR="0058744C" w:rsidRPr="0058744C" w:rsidRDefault="0058744C" w:rsidP="0058744C">
            <w:pPr>
              <w:jc w:val="both"/>
              <w:rPr>
                <w:rFonts w:eastAsiaTheme="minorEastAsia"/>
                <w:bCs/>
              </w:rPr>
            </w:pPr>
            <w:r w:rsidRPr="0058744C">
              <w:rPr>
                <w:rFonts w:eastAsiaTheme="minorEastAsia"/>
                <w:bCs/>
              </w:rPr>
              <w:t>Денежные средства в качестве задатка для участия в аукционе вносятся Претендентом по  следующим банковским реквизитам:</w:t>
            </w:r>
          </w:p>
          <w:p w14:paraId="6BC49774" w14:textId="77777777" w:rsidR="0058744C" w:rsidRDefault="0058744C" w:rsidP="0058744C">
            <w:pPr>
              <w:jc w:val="both"/>
              <w:rPr>
                <w:rFonts w:eastAsiaTheme="minorEastAsia"/>
                <w:bCs/>
              </w:rPr>
            </w:pPr>
            <w:r w:rsidRPr="0058744C">
              <w:rPr>
                <w:rFonts w:eastAsiaTheme="minorEastAsia"/>
                <w:bCs/>
              </w:rPr>
              <w:t>Получатель: ООО «РТС-тендер»; ИНН</w:t>
            </w:r>
            <w:r>
              <w:rPr>
                <w:rFonts w:eastAsiaTheme="minorEastAsia"/>
                <w:bCs/>
              </w:rPr>
              <w:t xml:space="preserve"> </w:t>
            </w:r>
            <w:r w:rsidRPr="0058744C">
              <w:rPr>
                <w:rFonts w:eastAsiaTheme="minorEastAsia"/>
                <w:bCs/>
              </w:rPr>
              <w:t>7710357167,</w:t>
            </w:r>
            <w:r>
              <w:rPr>
                <w:rFonts w:eastAsiaTheme="minorEastAsia"/>
                <w:bCs/>
              </w:rPr>
              <w:t xml:space="preserve"> </w:t>
            </w:r>
          </w:p>
          <w:p w14:paraId="60BBF3C4" w14:textId="77777777" w:rsidR="0058744C" w:rsidRDefault="0058744C" w:rsidP="0058744C">
            <w:pPr>
              <w:jc w:val="both"/>
              <w:rPr>
                <w:rFonts w:eastAsiaTheme="minorEastAsia"/>
                <w:bCs/>
              </w:rPr>
            </w:pPr>
            <w:r w:rsidRPr="0058744C">
              <w:rPr>
                <w:rFonts w:eastAsiaTheme="minorEastAsia"/>
                <w:bCs/>
              </w:rPr>
              <w:t>КПП 773001001,  р/</w:t>
            </w:r>
            <w:proofErr w:type="spellStart"/>
            <w:r w:rsidRPr="0058744C">
              <w:rPr>
                <w:rFonts w:eastAsiaTheme="minorEastAsia"/>
                <w:bCs/>
              </w:rPr>
              <w:t>сч</w:t>
            </w:r>
            <w:proofErr w:type="spellEnd"/>
            <w:r w:rsidRPr="0058744C">
              <w:rPr>
                <w:rFonts w:eastAsiaTheme="minorEastAsia"/>
                <w:bCs/>
              </w:rPr>
              <w:t xml:space="preserve"> 40702810512030016362 </w:t>
            </w:r>
          </w:p>
          <w:p w14:paraId="1C4629B6" w14:textId="6FF33818" w:rsidR="0058744C" w:rsidRDefault="0058744C" w:rsidP="0058744C">
            <w:pPr>
              <w:jc w:val="both"/>
              <w:rPr>
                <w:rFonts w:eastAsiaTheme="minorEastAsia"/>
                <w:bCs/>
              </w:rPr>
            </w:pPr>
            <w:r w:rsidRPr="0058744C">
              <w:rPr>
                <w:rFonts w:eastAsiaTheme="minorEastAsia"/>
                <w:bCs/>
              </w:rPr>
              <w:t>Филиал "Корпоративный" ПАО "</w:t>
            </w:r>
            <w:proofErr w:type="spellStart"/>
            <w:r w:rsidRPr="0058744C">
              <w:rPr>
                <w:rFonts w:eastAsiaTheme="minorEastAsia"/>
                <w:bCs/>
              </w:rPr>
              <w:t>Совкомбанк</w:t>
            </w:r>
            <w:proofErr w:type="spellEnd"/>
            <w:r w:rsidRPr="0058744C">
              <w:rPr>
                <w:rFonts w:eastAsiaTheme="minorEastAsia"/>
                <w:bCs/>
              </w:rPr>
              <w:t xml:space="preserve">", БИК 044525360; </w:t>
            </w:r>
          </w:p>
          <w:p w14:paraId="5B026260" w14:textId="25839A92" w:rsidR="0058744C" w:rsidRPr="0058744C" w:rsidRDefault="0058744C" w:rsidP="0058744C">
            <w:pPr>
              <w:jc w:val="both"/>
              <w:rPr>
                <w:rFonts w:eastAsiaTheme="minorEastAsia"/>
                <w:bCs/>
              </w:rPr>
            </w:pPr>
            <w:r w:rsidRPr="0058744C">
              <w:rPr>
                <w:rFonts w:eastAsiaTheme="minorEastAsia"/>
                <w:bCs/>
              </w:rPr>
              <w:t>кор.</w:t>
            </w:r>
            <w:r>
              <w:rPr>
                <w:rFonts w:eastAsiaTheme="minorEastAsia"/>
                <w:bCs/>
              </w:rPr>
              <w:t xml:space="preserve"> </w:t>
            </w:r>
            <w:r w:rsidRPr="0058744C">
              <w:rPr>
                <w:rFonts w:eastAsiaTheme="minorEastAsia"/>
                <w:bCs/>
              </w:rPr>
              <w:t>счёт 30101810445250000360.</w:t>
            </w:r>
          </w:p>
          <w:p w14:paraId="32E9A966" w14:textId="0584EB2C" w:rsidR="0058744C" w:rsidRPr="0058744C" w:rsidRDefault="0058744C" w:rsidP="0058744C">
            <w:pPr>
              <w:jc w:val="both"/>
              <w:rPr>
                <w:rFonts w:eastAsiaTheme="minorEastAsia"/>
                <w:bCs/>
              </w:rPr>
            </w:pPr>
            <w:r w:rsidRPr="0058744C">
              <w:rPr>
                <w:rFonts w:eastAsiaTheme="minorEastAsia"/>
                <w:bCs/>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3746807C" w14:textId="77777777" w:rsidR="00925634" w:rsidRDefault="00187949" w:rsidP="00925634">
            <w:pPr>
              <w:jc w:val="both"/>
              <w:rPr>
                <w:rFonts w:eastAsiaTheme="minorEastAsia"/>
              </w:rPr>
            </w:pPr>
            <w:r w:rsidRPr="00187949">
              <w:rPr>
                <w:rFonts w:eastAsiaTheme="minorEastAsia"/>
              </w:rPr>
              <w:t>Перечисление задатка для участия в аукционе осуществляется на реквизиты оператора электронной площадки ООО «РТС-тендер».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58579007" w14:textId="77777777" w:rsidR="00925634" w:rsidRDefault="00187949" w:rsidP="00925634">
            <w:pPr>
              <w:jc w:val="both"/>
              <w:rPr>
                <w:rFonts w:eastAsiaTheme="minorEastAsia"/>
              </w:rPr>
            </w:pPr>
            <w:r w:rsidRPr="00187949">
              <w:rPr>
                <w:rFonts w:eastAsiaTheme="minorEastAsia"/>
              </w:rPr>
              <w:t>Порядок возврата задатка: Лицам, перечислившим задаток для участия в аукционе, денежные средства возвращаются в следующем порядке:</w:t>
            </w:r>
          </w:p>
          <w:p w14:paraId="1DA7C862" w14:textId="77777777" w:rsidR="00925634" w:rsidRDefault="00187949" w:rsidP="00925634">
            <w:pPr>
              <w:jc w:val="both"/>
              <w:rPr>
                <w:rFonts w:eastAsiaTheme="minorEastAsia"/>
              </w:rPr>
            </w:pPr>
            <w:r w:rsidRPr="00187949">
              <w:rPr>
                <w:rFonts w:eastAsiaTheme="minorEastAsia"/>
              </w:rPr>
              <w:t>-участникам аукциона, за исключением победителя или лица, признанного единственным участником аукциона - в течение 5 (пяти) календарных дней со дня подведения итогов аукциона;</w:t>
            </w:r>
          </w:p>
          <w:p w14:paraId="730DB750" w14:textId="70AFA708" w:rsidR="00187949" w:rsidRPr="00187949" w:rsidRDefault="00187949" w:rsidP="00925634">
            <w:pPr>
              <w:jc w:val="both"/>
              <w:rPr>
                <w:rFonts w:eastAsiaTheme="minorEastAsia"/>
              </w:rPr>
            </w:pPr>
            <w:r w:rsidRPr="00187949">
              <w:rPr>
                <w:rFonts w:eastAsiaTheme="minorEastAsia"/>
              </w:rPr>
              <w:t>-претендентам,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w:t>
            </w:r>
          </w:p>
          <w:p w14:paraId="22E2013D" w14:textId="77777777" w:rsidR="00925634" w:rsidRDefault="00187949" w:rsidP="00187949">
            <w:pPr>
              <w:spacing w:before="240"/>
              <w:jc w:val="both"/>
              <w:rPr>
                <w:rFonts w:eastAsiaTheme="minorEastAsia"/>
              </w:rPr>
            </w:pPr>
            <w:r w:rsidRPr="00187949">
              <w:rPr>
                <w:rFonts w:eastAsiaTheme="minorEastAsia"/>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w:t>
            </w:r>
            <w:r w:rsidRPr="00187949">
              <w:rPr>
                <w:rFonts w:eastAsiaTheme="minorEastAsia"/>
              </w:rPr>
              <w:lastRenderedPageBreak/>
              <w:t>претендентом заявки позднее даты окончания приема заявок задаток возвращается в порядке, установленном для участников аукциона.</w:t>
            </w:r>
          </w:p>
          <w:p w14:paraId="0F0380C4" w14:textId="77777777" w:rsidR="005B2294" w:rsidRDefault="00187949" w:rsidP="00187949">
            <w:pPr>
              <w:spacing w:before="240"/>
              <w:jc w:val="both"/>
              <w:rPr>
                <w:rFonts w:eastAsiaTheme="minorEastAsia"/>
              </w:rPr>
            </w:pPr>
            <w:r w:rsidRPr="00187949">
              <w:rPr>
                <w:rFonts w:eastAsiaTheme="minorEastAsia"/>
              </w:rPr>
              <w:t xml:space="preserve">Задаток, перечисленный </w:t>
            </w:r>
            <w:proofErr w:type="gramStart"/>
            <w:r w:rsidRPr="00187949">
              <w:rPr>
                <w:rFonts w:eastAsiaTheme="minorEastAsia"/>
              </w:rPr>
              <w:t>победителем аукциона</w:t>
            </w:r>
            <w:proofErr w:type="gramEnd"/>
            <w:r w:rsidRPr="00187949">
              <w:rPr>
                <w:rFonts w:eastAsiaTheme="minorEastAsia"/>
              </w:rPr>
              <w:t xml:space="preserve"> засчитывается в счет оплаты приобретаемого имущества (в сумму платежа по договору купли-продажи).</w:t>
            </w:r>
          </w:p>
          <w:p w14:paraId="36048737" w14:textId="678C5E1E" w:rsidR="00187949" w:rsidRPr="00187949" w:rsidRDefault="00187949" w:rsidP="00187949">
            <w:pPr>
              <w:spacing w:before="240"/>
              <w:jc w:val="both"/>
              <w:rPr>
                <w:rFonts w:eastAsiaTheme="minorEastAsia"/>
              </w:rPr>
            </w:pPr>
            <w:r w:rsidRPr="00187949">
              <w:rPr>
                <w:rFonts w:eastAsiaTheme="minorEastAsia"/>
              </w:rPr>
              <w:t>В случае признания аукциона несостоявшимся, задаток возвращается в течение пяти дней с даты подписания протокола о признании аукциона несостоявшимся. В случае отмены аукциона задаток возвращается в течение пяти дней, с даты подписания протокола об отмене аукциона.</w:t>
            </w:r>
          </w:p>
          <w:p w14:paraId="2A89AC47" w14:textId="77777777" w:rsidR="00925634" w:rsidRDefault="00187949" w:rsidP="00187949">
            <w:pPr>
              <w:spacing w:before="240"/>
              <w:jc w:val="both"/>
              <w:rPr>
                <w:rFonts w:eastAsiaTheme="minorEastAsia"/>
              </w:rPr>
            </w:pPr>
            <w:r w:rsidRPr="00187949">
              <w:rPr>
                <w:rFonts w:eastAsiaTheme="minorEastAsia"/>
              </w:rPr>
              <w:t xml:space="preserve">Претендент обязан незамедлительно письменно информировать оператора электронной площадки об изменении своих банковских реквизитов. Продавец не отвечает за нарушение установленных выше сроков возврата задатка в случае, если претендент своевременно не информировал его об изменении своих банковских реквизитов. В случае изменения банковских реквизитов, сроки, указанные выше для возврата </w:t>
            </w:r>
            <w:proofErr w:type="gramStart"/>
            <w:r w:rsidRPr="00187949">
              <w:rPr>
                <w:rFonts w:eastAsiaTheme="minorEastAsia"/>
              </w:rPr>
              <w:t>задатка</w:t>
            </w:r>
            <w:proofErr w:type="gramEnd"/>
            <w:r w:rsidRPr="00187949">
              <w:rPr>
                <w:rFonts w:eastAsiaTheme="minorEastAsia"/>
              </w:rPr>
              <w:t xml:space="preserve"> исчисляются с момента получения письменного уведомления об изменения банковских реквизитов.</w:t>
            </w:r>
          </w:p>
          <w:p w14:paraId="43361120" w14:textId="05946F97" w:rsidR="00820B99" w:rsidRPr="00925634" w:rsidRDefault="00187949" w:rsidP="00187949">
            <w:pPr>
              <w:spacing w:before="240"/>
              <w:jc w:val="both"/>
              <w:rPr>
                <w:rFonts w:eastAsiaTheme="minorEastAsia"/>
              </w:rPr>
            </w:pPr>
            <w:r w:rsidRPr="00187949">
              <w:rPr>
                <w:rFonts w:eastAsiaTheme="minorEastAsia"/>
                <w:b/>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tc>
      </w:tr>
      <w:tr w:rsidR="00820B99" w:rsidRPr="000550D1" w14:paraId="12258A09" w14:textId="77777777" w:rsidTr="005B2294">
        <w:trPr>
          <w:trHeight w:val="705"/>
        </w:trPr>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tcPr>
          <w:p w14:paraId="6E39AE92" w14:textId="52216CC1" w:rsidR="00820B99" w:rsidRPr="000550D1" w:rsidRDefault="00925634" w:rsidP="00CA0ED8">
            <w:pPr>
              <w:pStyle w:val="Default"/>
              <w:jc w:val="center"/>
              <w:rPr>
                <w:bCs/>
                <w:color w:val="auto"/>
              </w:rPr>
            </w:pPr>
            <w:r>
              <w:rPr>
                <w:bCs/>
                <w:color w:val="auto"/>
              </w:rPr>
              <w:lastRenderedPageBreak/>
              <w:t>8</w:t>
            </w:r>
          </w:p>
        </w:tc>
        <w:tc>
          <w:tcPr>
            <w:tcW w:w="1264" w:type="pct"/>
            <w:tcBorders>
              <w:top w:val="single" w:sz="4" w:space="0" w:color="auto"/>
              <w:left w:val="single" w:sz="4" w:space="0" w:color="auto"/>
              <w:bottom w:val="single" w:sz="4" w:space="0" w:color="auto"/>
              <w:right w:val="single" w:sz="4" w:space="0" w:color="auto"/>
            </w:tcBorders>
            <w:shd w:val="clear" w:color="auto" w:fill="FFFFFF" w:themeFill="background1"/>
          </w:tcPr>
          <w:p w14:paraId="35EB1957" w14:textId="14209837" w:rsidR="00820B99" w:rsidRPr="000550D1" w:rsidRDefault="00925634" w:rsidP="00F62A0D">
            <w:pPr>
              <w:pStyle w:val="Default"/>
              <w:jc w:val="center"/>
              <w:rPr>
                <w:iCs/>
                <w:color w:val="auto"/>
              </w:rPr>
            </w:pPr>
            <w:r w:rsidRPr="00925634">
              <w:rPr>
                <w:iCs/>
                <w:color w:val="auto"/>
              </w:rPr>
              <w:t>Порядок, место, даты начала и окончания подачи заявок, предложений</w:t>
            </w:r>
          </w:p>
        </w:tc>
        <w:tc>
          <w:tcPr>
            <w:tcW w:w="3510" w:type="pct"/>
            <w:tcBorders>
              <w:top w:val="single" w:sz="4" w:space="0" w:color="auto"/>
              <w:left w:val="single" w:sz="4" w:space="0" w:color="auto"/>
              <w:bottom w:val="single" w:sz="4" w:space="0" w:color="auto"/>
              <w:right w:val="single" w:sz="4" w:space="0" w:color="auto"/>
            </w:tcBorders>
            <w:shd w:val="clear" w:color="auto" w:fill="auto"/>
          </w:tcPr>
          <w:p w14:paraId="737704BE" w14:textId="07A5968C" w:rsidR="00925634" w:rsidRPr="00925634" w:rsidRDefault="00925634" w:rsidP="00925634">
            <w:pPr>
              <w:spacing w:after="200" w:line="276" w:lineRule="auto"/>
              <w:jc w:val="both"/>
              <w:rPr>
                <w:rFonts w:eastAsiaTheme="minorEastAsia"/>
              </w:rPr>
            </w:pPr>
            <w:r w:rsidRPr="00925634">
              <w:rPr>
                <w:rFonts w:eastAsiaTheme="minorEastAsia"/>
                <w:b/>
              </w:rPr>
              <w:t>Дата и время начала приема заявок на участия в аукционе</w:t>
            </w:r>
            <w:r w:rsidRPr="00925634">
              <w:rPr>
                <w:rFonts w:eastAsiaTheme="minorEastAsia"/>
              </w:rPr>
              <w:t xml:space="preserve"> –       </w:t>
            </w:r>
            <w:r w:rsidR="0058744C">
              <w:rPr>
                <w:rFonts w:eastAsiaTheme="minorEastAsia"/>
              </w:rPr>
              <w:t>07.04</w:t>
            </w:r>
            <w:r w:rsidRPr="00925634">
              <w:rPr>
                <w:rFonts w:eastAsiaTheme="minorEastAsia"/>
              </w:rPr>
              <w:t>.2023г. с 17:40 часов по местному времени.</w:t>
            </w:r>
          </w:p>
          <w:p w14:paraId="37FDE31C" w14:textId="729B8A95" w:rsidR="00925634" w:rsidRPr="00925634" w:rsidRDefault="00925634" w:rsidP="00925634">
            <w:pPr>
              <w:spacing w:after="200" w:line="276" w:lineRule="auto"/>
              <w:jc w:val="both"/>
              <w:rPr>
                <w:rFonts w:eastAsiaTheme="minorEastAsia"/>
              </w:rPr>
            </w:pPr>
            <w:r w:rsidRPr="00925634">
              <w:rPr>
                <w:rFonts w:eastAsiaTheme="minorEastAsia"/>
                <w:b/>
              </w:rPr>
              <w:t>Дата и время окончания приема заявок на участия в аукционе</w:t>
            </w:r>
            <w:r w:rsidRPr="00925634">
              <w:rPr>
                <w:rFonts w:eastAsiaTheme="minorEastAsia"/>
              </w:rPr>
              <w:t xml:space="preserve"> – </w:t>
            </w:r>
            <w:r w:rsidR="0058744C">
              <w:rPr>
                <w:rFonts w:eastAsiaTheme="minorEastAsia"/>
              </w:rPr>
              <w:t>10.05</w:t>
            </w:r>
            <w:r w:rsidRPr="00925634">
              <w:rPr>
                <w:rFonts w:eastAsiaTheme="minorEastAsia"/>
              </w:rPr>
              <w:t>.2023г. в 18:00 часов по местному времени.</w:t>
            </w:r>
          </w:p>
          <w:p w14:paraId="21FE8D34" w14:textId="13D78A2D" w:rsidR="00925634" w:rsidRPr="00925634" w:rsidRDefault="00925634" w:rsidP="00925634">
            <w:pPr>
              <w:spacing w:after="200" w:line="276" w:lineRule="auto"/>
              <w:jc w:val="both"/>
              <w:rPr>
                <w:rFonts w:eastAsiaTheme="minorEastAsia"/>
              </w:rPr>
            </w:pPr>
            <w:r w:rsidRPr="00925634">
              <w:rPr>
                <w:rFonts w:eastAsiaTheme="minorEastAsia"/>
                <w:b/>
              </w:rPr>
              <w:t>Дата определения участников аукциона</w:t>
            </w:r>
            <w:r w:rsidRPr="00925634">
              <w:rPr>
                <w:rFonts w:eastAsiaTheme="minorEastAsia"/>
              </w:rPr>
              <w:t xml:space="preserve"> –  </w:t>
            </w:r>
            <w:r w:rsidR="0058744C">
              <w:rPr>
                <w:rFonts w:eastAsiaTheme="minorEastAsia"/>
              </w:rPr>
              <w:t>11.05</w:t>
            </w:r>
            <w:r w:rsidRPr="00925634">
              <w:rPr>
                <w:rFonts w:eastAsiaTheme="minorEastAsia"/>
              </w:rPr>
              <w:t xml:space="preserve">.2023г. </w:t>
            </w:r>
            <w:r w:rsidR="0058744C">
              <w:rPr>
                <w:rFonts w:eastAsiaTheme="minorEastAsia"/>
              </w:rPr>
              <w:t xml:space="preserve">                     </w:t>
            </w:r>
            <w:r w:rsidRPr="00925634">
              <w:rPr>
                <w:rFonts w:eastAsiaTheme="minorEastAsia"/>
              </w:rPr>
              <w:t>в 10 часов 30 минут по местному времени.</w:t>
            </w:r>
          </w:p>
          <w:p w14:paraId="3D7BCA2D" w14:textId="19DBD036" w:rsidR="00925634" w:rsidRPr="00925634" w:rsidRDefault="00925634" w:rsidP="00925634">
            <w:pPr>
              <w:spacing w:after="200" w:line="276" w:lineRule="auto"/>
              <w:jc w:val="both"/>
              <w:rPr>
                <w:rFonts w:eastAsiaTheme="minorEastAsia"/>
              </w:rPr>
            </w:pPr>
            <w:r w:rsidRPr="00925634">
              <w:rPr>
                <w:rFonts w:eastAsiaTheme="minorEastAsia"/>
                <w:b/>
              </w:rPr>
              <w:t>Проведение аукциона (дата и время начала приема предложений от участников аукциона)</w:t>
            </w:r>
            <w:r w:rsidRPr="00925634">
              <w:rPr>
                <w:rFonts w:eastAsiaTheme="minorEastAsia"/>
              </w:rPr>
              <w:t xml:space="preserve"> – </w:t>
            </w:r>
            <w:r w:rsidR="0058744C">
              <w:rPr>
                <w:rFonts w:eastAsiaTheme="minorEastAsia"/>
              </w:rPr>
              <w:t>12.05</w:t>
            </w:r>
            <w:r w:rsidRPr="00925634">
              <w:rPr>
                <w:rFonts w:eastAsiaTheme="minorEastAsia"/>
              </w:rPr>
              <w:t>.2023г.</w:t>
            </w:r>
            <w:r w:rsidR="0058744C">
              <w:rPr>
                <w:rFonts w:eastAsiaTheme="minorEastAsia"/>
              </w:rPr>
              <w:t xml:space="preserve">                        </w:t>
            </w:r>
            <w:r w:rsidRPr="00925634">
              <w:rPr>
                <w:rFonts w:eastAsiaTheme="minorEastAsia"/>
              </w:rPr>
              <w:t xml:space="preserve"> с 11:00 часов по местному времени.</w:t>
            </w:r>
          </w:p>
          <w:p w14:paraId="0715D2C5" w14:textId="77777777" w:rsidR="005B2294" w:rsidRDefault="00925634" w:rsidP="00925634">
            <w:pPr>
              <w:spacing w:after="200" w:line="276" w:lineRule="auto"/>
              <w:jc w:val="both"/>
              <w:rPr>
                <w:rFonts w:eastAsiaTheme="minorEastAsia"/>
              </w:rPr>
            </w:pPr>
            <w:r w:rsidRPr="00925634">
              <w:rPr>
                <w:rFonts w:eastAsiaTheme="minorEastAsia"/>
                <w:b/>
              </w:rPr>
              <w:t>Место проведения аукциона:</w:t>
            </w:r>
            <w:r w:rsidRPr="00925634">
              <w:rPr>
                <w:rFonts w:eastAsiaTheme="minorEastAsia"/>
              </w:rPr>
              <w:t xml:space="preserve"> электронная площадка -</w:t>
            </w:r>
            <w:r w:rsidRPr="00925634">
              <w:rPr>
                <w:rFonts w:eastAsiaTheme="minorEastAsia"/>
                <w:sz w:val="22"/>
                <w:szCs w:val="22"/>
              </w:rPr>
              <w:t xml:space="preserve"> </w:t>
            </w:r>
            <w:r w:rsidRPr="00925634">
              <w:rPr>
                <w:rFonts w:eastAsiaTheme="minorEastAsia"/>
              </w:rPr>
              <w:t xml:space="preserve">«РТС-тендер», размещенная на сайте </w:t>
            </w:r>
            <w:hyperlink r:id="rId8" w:history="1">
              <w:r w:rsidRPr="00925634">
                <w:rPr>
                  <w:rFonts w:eastAsiaTheme="minorEastAsia"/>
                  <w:color w:val="0000FF" w:themeColor="hyperlink"/>
                  <w:u w:val="single"/>
                </w:rPr>
                <w:t>www.rts-tender.ru</w:t>
              </w:r>
            </w:hyperlink>
            <w:r w:rsidRPr="00925634">
              <w:rPr>
                <w:rFonts w:eastAsiaTheme="minorEastAsia"/>
              </w:rPr>
              <w:t xml:space="preserve">. </w:t>
            </w:r>
          </w:p>
          <w:p w14:paraId="7725E354" w14:textId="1594C352" w:rsidR="00925634" w:rsidRPr="00925634" w:rsidRDefault="00925634" w:rsidP="00925634">
            <w:pPr>
              <w:spacing w:after="200" w:line="276" w:lineRule="auto"/>
              <w:jc w:val="both"/>
              <w:rPr>
                <w:rFonts w:eastAsiaTheme="minorEastAsia"/>
              </w:rPr>
            </w:pPr>
            <w:r w:rsidRPr="00925634">
              <w:rPr>
                <w:rFonts w:eastAsiaTheme="minorEastAsia"/>
              </w:rPr>
              <w:t xml:space="preserve">Для участия в аукционе заявка подается путем заполнения ее электронной формы, размещенной в открытой части электронной площадки </w:t>
            </w:r>
            <w:hyperlink r:id="rId9" w:history="1">
              <w:r w:rsidRPr="00925634">
                <w:rPr>
                  <w:rFonts w:eastAsiaTheme="minorEastAsia"/>
                  <w:color w:val="0000FF"/>
                  <w:szCs w:val="22"/>
                  <w:u w:val="single"/>
                </w:rPr>
                <w:t>www.rts-tender.ru</w:t>
              </w:r>
            </w:hyperlink>
            <w:r w:rsidRPr="00925634">
              <w:rPr>
                <w:rFonts w:eastAsiaTheme="minorEastAsia"/>
              </w:rPr>
              <w:t xml:space="preserve"> для доступа неограниченного круга лиц, с приложением электронных образов документов, предусмотренных Федеральным законом о приватизации.</w:t>
            </w:r>
          </w:p>
          <w:p w14:paraId="038EFE10" w14:textId="77777777" w:rsidR="00925634" w:rsidRPr="00925634" w:rsidRDefault="00925634" w:rsidP="00925634">
            <w:pPr>
              <w:jc w:val="both"/>
              <w:rPr>
                <w:rFonts w:eastAsiaTheme="minorEastAsia"/>
              </w:rPr>
            </w:pPr>
            <w:r w:rsidRPr="00925634">
              <w:rPr>
                <w:rFonts w:eastAsiaTheme="minorEastAsia"/>
              </w:rPr>
              <w:t>Заявки подаются на электронную площадку начиная с даты и времени начала подачи (приема) Заявок до даты и времени окончания подачи (приема) Заявок, указанных в данном Информационном сообщении.</w:t>
            </w:r>
          </w:p>
          <w:p w14:paraId="1FB558B2" w14:textId="77777777" w:rsidR="00925634" w:rsidRPr="00925634" w:rsidRDefault="00925634" w:rsidP="00925634">
            <w:pPr>
              <w:jc w:val="both"/>
              <w:rPr>
                <w:rFonts w:eastAsiaTheme="minorEastAsia"/>
              </w:rPr>
            </w:pPr>
          </w:p>
          <w:p w14:paraId="357CD877" w14:textId="77777777" w:rsidR="00516645" w:rsidRDefault="00925634" w:rsidP="00925634">
            <w:pPr>
              <w:jc w:val="both"/>
              <w:rPr>
                <w:rFonts w:eastAsiaTheme="minorEastAsia"/>
              </w:rPr>
            </w:pPr>
            <w:r w:rsidRPr="00925634">
              <w:rPr>
                <w:rFonts w:eastAsiaTheme="minorEastAsia"/>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1764860" w14:textId="7B0A72BC" w:rsidR="00A75CA0" w:rsidRPr="00A75CA0" w:rsidRDefault="00A75CA0" w:rsidP="00A75CA0">
            <w:pPr>
              <w:jc w:val="both"/>
              <w:rPr>
                <w:rFonts w:eastAsiaTheme="minorEastAsia"/>
              </w:rPr>
            </w:pPr>
            <w:r w:rsidRPr="00A75CA0">
              <w:rPr>
                <w:rFonts w:eastAsiaTheme="minorEastAsia"/>
              </w:rPr>
              <w:t>Порядок регистрации на электронной площадке</w:t>
            </w:r>
            <w:r>
              <w:rPr>
                <w:rFonts w:eastAsiaTheme="minorEastAsia"/>
              </w:rPr>
              <w:t>:</w:t>
            </w:r>
          </w:p>
          <w:p w14:paraId="71C36576" w14:textId="77777777" w:rsidR="00A75CA0" w:rsidRPr="00A75CA0" w:rsidRDefault="00A75CA0" w:rsidP="00A75CA0">
            <w:pPr>
              <w:jc w:val="both"/>
              <w:rPr>
                <w:rFonts w:eastAsiaTheme="minorEastAsia"/>
              </w:rPr>
            </w:pPr>
            <w:r w:rsidRPr="00A75CA0">
              <w:rPr>
                <w:rFonts w:eastAsiaTheme="minorEastAsia"/>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 ООО «РТС-тендер», размещенной на сайте www.rts-tender.ru.</w:t>
            </w:r>
          </w:p>
          <w:p w14:paraId="701850DB" w14:textId="77777777" w:rsidR="00A75CA0" w:rsidRPr="00A75CA0" w:rsidRDefault="00A75CA0" w:rsidP="00A75CA0">
            <w:pPr>
              <w:jc w:val="both"/>
              <w:rPr>
                <w:rFonts w:eastAsiaTheme="minorEastAsia"/>
              </w:rPr>
            </w:pPr>
            <w:r w:rsidRPr="00A75CA0">
              <w:rPr>
                <w:rFonts w:eastAsiaTheme="minorEastAsia"/>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14:paraId="6FE2DE76" w14:textId="77777777" w:rsidR="00A75CA0" w:rsidRPr="00A75CA0" w:rsidRDefault="00A75CA0" w:rsidP="00A75CA0">
            <w:pPr>
              <w:jc w:val="both"/>
              <w:rPr>
                <w:rFonts w:eastAsiaTheme="minorEastAsia"/>
              </w:rPr>
            </w:pPr>
            <w:r w:rsidRPr="00A75CA0">
              <w:rPr>
                <w:rFonts w:eastAsiaTheme="minorEastAsia"/>
              </w:rPr>
              <w:t>Регистрация на электронной площадке осуществляется без взимания платы.</w:t>
            </w:r>
          </w:p>
          <w:p w14:paraId="765ABD85" w14:textId="6D7D4D46" w:rsidR="00A75CA0" w:rsidRPr="00925634" w:rsidRDefault="00A75CA0" w:rsidP="00A75CA0">
            <w:pPr>
              <w:jc w:val="both"/>
              <w:rPr>
                <w:rFonts w:eastAsiaTheme="minorEastAsia"/>
                <w:highlight w:val="lightGray"/>
              </w:rPr>
            </w:pPr>
            <w:r w:rsidRPr="00A75CA0">
              <w:rPr>
                <w:rFonts w:eastAsiaTheme="minorEastAsia"/>
              </w:rPr>
              <w:t xml:space="preserve">Регистрации на электронной площадке подлежат Претенденты, ранее не зарегистрированные </w:t>
            </w:r>
            <w:proofErr w:type="gramStart"/>
            <w:r w:rsidRPr="00A75CA0">
              <w:rPr>
                <w:rFonts w:eastAsiaTheme="minorEastAsia"/>
              </w:rPr>
              <w:t>на электронной площадке</w:t>
            </w:r>
            <w:proofErr w:type="gramEnd"/>
            <w:r w:rsidRPr="00A75CA0">
              <w:rPr>
                <w:rFonts w:eastAsiaTheme="minorEastAsia"/>
              </w:rPr>
              <w:t xml:space="preserve"> или регистрация которых, на электронной площадке была ими прекращена.</w:t>
            </w:r>
          </w:p>
        </w:tc>
      </w:tr>
      <w:tr w:rsidR="007C13B8" w:rsidRPr="0074130A" w14:paraId="0EA32166" w14:textId="77777777" w:rsidTr="005B2294">
        <w:tc>
          <w:tcPr>
            <w:tcW w:w="226" w:type="pct"/>
            <w:tcBorders>
              <w:top w:val="single" w:sz="4" w:space="0" w:color="auto"/>
            </w:tcBorders>
            <w:shd w:val="clear" w:color="auto" w:fill="FFFFFF" w:themeFill="background1"/>
          </w:tcPr>
          <w:p w14:paraId="452D3258" w14:textId="52CE6FFD" w:rsidR="007C13B8" w:rsidRPr="001B1F6A" w:rsidRDefault="00925634" w:rsidP="00CA0ED8">
            <w:pPr>
              <w:pStyle w:val="Default"/>
              <w:jc w:val="center"/>
              <w:rPr>
                <w:iCs/>
                <w:color w:val="auto"/>
              </w:rPr>
            </w:pPr>
            <w:r>
              <w:rPr>
                <w:iCs/>
                <w:color w:val="auto"/>
              </w:rPr>
              <w:lastRenderedPageBreak/>
              <w:t>9</w:t>
            </w:r>
          </w:p>
        </w:tc>
        <w:tc>
          <w:tcPr>
            <w:tcW w:w="1264" w:type="pct"/>
            <w:tcBorders>
              <w:top w:val="single" w:sz="4" w:space="0" w:color="auto"/>
            </w:tcBorders>
            <w:shd w:val="clear" w:color="auto" w:fill="FFFFFF" w:themeFill="background1"/>
          </w:tcPr>
          <w:p w14:paraId="71F120D9" w14:textId="2F221E8A" w:rsidR="007C13B8" w:rsidRPr="001B1F6A" w:rsidRDefault="00925634" w:rsidP="00F73A7F">
            <w:pPr>
              <w:autoSpaceDE w:val="0"/>
              <w:autoSpaceDN w:val="0"/>
              <w:adjustRightInd w:val="0"/>
              <w:jc w:val="center"/>
              <w:rPr>
                <w:rFonts w:eastAsia="Calibri"/>
                <w:iCs/>
                <w:lang w:eastAsia="en-US"/>
              </w:rPr>
            </w:pPr>
            <w:r w:rsidRPr="00925634">
              <w:rPr>
                <w:rFonts w:eastAsia="Calibri"/>
                <w:iCs/>
                <w:lang w:eastAsia="en-US"/>
              </w:rPr>
              <w:t>Исчерпывающий перечень представляемых участниками торгов документов и требования к их оформлению</w:t>
            </w:r>
          </w:p>
        </w:tc>
        <w:tc>
          <w:tcPr>
            <w:tcW w:w="3510" w:type="pct"/>
            <w:tcBorders>
              <w:top w:val="single" w:sz="4" w:space="0" w:color="auto"/>
            </w:tcBorders>
            <w:shd w:val="clear" w:color="auto" w:fill="auto"/>
          </w:tcPr>
          <w:p w14:paraId="53834AD7" w14:textId="1A20DF82" w:rsidR="00925634" w:rsidRPr="00925634" w:rsidRDefault="00925634" w:rsidP="00925634">
            <w:pPr>
              <w:jc w:val="both"/>
              <w:rPr>
                <w:rFonts w:eastAsiaTheme="minorEastAsia"/>
              </w:rPr>
            </w:pPr>
            <w:r w:rsidRPr="00925634">
              <w:rPr>
                <w:rFonts w:eastAsiaTheme="minorEastAsia"/>
              </w:rPr>
              <w:t>Одновременно с Заявкой на участие в аукционе Претенденты представляют следующие документы:</w:t>
            </w:r>
          </w:p>
          <w:p w14:paraId="6EDB0ED7" w14:textId="77777777" w:rsidR="00925634" w:rsidRPr="00925634" w:rsidRDefault="00925634" w:rsidP="00925634">
            <w:pPr>
              <w:jc w:val="both"/>
              <w:rPr>
                <w:rFonts w:eastAsiaTheme="minorEastAsia"/>
              </w:rPr>
            </w:pPr>
            <w:r w:rsidRPr="00925634">
              <w:rPr>
                <w:rFonts w:eastAsiaTheme="minorEastAsia"/>
                <w:b/>
              </w:rPr>
              <w:t>юридические лица</w:t>
            </w:r>
            <w:r w:rsidRPr="00925634">
              <w:rPr>
                <w:rFonts w:eastAsiaTheme="minorEastAsia"/>
              </w:rPr>
              <w:t xml:space="preserve"> </w:t>
            </w:r>
          </w:p>
          <w:p w14:paraId="64D54E28" w14:textId="77777777" w:rsidR="00925634" w:rsidRPr="00925634" w:rsidRDefault="00925634" w:rsidP="00925634">
            <w:pPr>
              <w:jc w:val="both"/>
              <w:rPr>
                <w:rFonts w:eastAsiaTheme="minorEastAsia"/>
              </w:rPr>
            </w:pPr>
            <w:r w:rsidRPr="00925634">
              <w:rPr>
                <w:rFonts w:eastAsiaTheme="minorEastAsia"/>
              </w:rPr>
              <w:t>- заверенные копии учредительных документов;</w:t>
            </w:r>
          </w:p>
          <w:p w14:paraId="66243EB4" w14:textId="77777777" w:rsidR="00925634" w:rsidRPr="00925634" w:rsidRDefault="00925634" w:rsidP="00925634">
            <w:pPr>
              <w:jc w:val="both"/>
              <w:rPr>
                <w:rFonts w:eastAsiaTheme="minorEastAsia"/>
              </w:rPr>
            </w:pPr>
            <w:r w:rsidRPr="00925634">
              <w:rPr>
                <w:rFonts w:eastAsiaTheme="minorEastAsia"/>
              </w:rPr>
              <w:t xml:space="preserve">- копию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178667FE" w14:textId="77777777" w:rsidR="00925634" w:rsidRPr="00925634" w:rsidRDefault="00925634" w:rsidP="00925634">
            <w:pPr>
              <w:jc w:val="both"/>
              <w:rPr>
                <w:rFonts w:eastAsiaTheme="minorEastAsia"/>
                <w:b/>
              </w:rPr>
            </w:pPr>
            <w:r w:rsidRPr="00925634">
              <w:rPr>
                <w:rFonts w:eastAsiaTheme="minorEastAsia"/>
              </w:rPr>
              <w:t>-</w:t>
            </w:r>
            <w:r w:rsidRPr="00925634">
              <w:t xml:space="preserve"> </w:t>
            </w:r>
            <w:r w:rsidRPr="00925634">
              <w:rPr>
                <w:rFonts w:eastAsiaTheme="minorEastAsi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1465A7A9" w14:textId="77777777" w:rsidR="00925634" w:rsidRPr="00925634" w:rsidRDefault="00925634" w:rsidP="00925634">
            <w:pPr>
              <w:jc w:val="both"/>
              <w:rPr>
                <w:rFonts w:eastAsiaTheme="minorEastAsia"/>
              </w:rPr>
            </w:pPr>
            <w:r w:rsidRPr="00925634">
              <w:rPr>
                <w:rFonts w:eastAsiaTheme="minorEastAsia"/>
                <w:b/>
              </w:rPr>
              <w:t>физические лица,</w:t>
            </w:r>
            <w:r w:rsidRPr="00925634">
              <w:rPr>
                <w:rFonts w:eastAsiaTheme="minorEastAsia"/>
              </w:rPr>
              <w:t xml:space="preserve"> </w:t>
            </w:r>
            <w:r w:rsidRPr="00925634">
              <w:rPr>
                <w:rFonts w:eastAsiaTheme="minorEastAsia"/>
                <w:b/>
              </w:rPr>
              <w:t>в том числе индивидуальные предприниматели</w:t>
            </w:r>
            <w:r w:rsidRPr="00925634">
              <w:rPr>
                <w:rFonts w:eastAsiaTheme="minorEastAsia"/>
              </w:rPr>
              <w:t xml:space="preserve"> </w:t>
            </w:r>
          </w:p>
          <w:p w14:paraId="1ADDC9B3" w14:textId="77777777" w:rsidR="00925634" w:rsidRPr="00925634" w:rsidRDefault="00925634" w:rsidP="00925634">
            <w:pPr>
              <w:jc w:val="both"/>
              <w:rPr>
                <w:rFonts w:eastAsiaTheme="minorEastAsia"/>
              </w:rPr>
            </w:pPr>
            <w:r w:rsidRPr="00925634">
              <w:rPr>
                <w:rFonts w:eastAsiaTheme="minorEastAsia"/>
              </w:rPr>
              <w:t>- представляют копии всех листов документа, удостоверяющего личность.</w:t>
            </w:r>
          </w:p>
          <w:p w14:paraId="498FA08F" w14:textId="77777777" w:rsidR="00925634" w:rsidRPr="00925634" w:rsidRDefault="00925634" w:rsidP="00925634">
            <w:pPr>
              <w:jc w:val="both"/>
              <w:rPr>
                <w:rFonts w:eastAsiaTheme="minorEastAsia"/>
              </w:rPr>
            </w:pPr>
            <w:r w:rsidRPr="00925634">
              <w:rPr>
                <w:rFonts w:eastAsiaTheme="minorEastAsia"/>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5AFA6EA" w14:textId="7A2B367F" w:rsidR="007C13B8" w:rsidRPr="00925634" w:rsidRDefault="00925634" w:rsidP="00925634">
            <w:pPr>
              <w:jc w:val="both"/>
              <w:rPr>
                <w:rFonts w:eastAsiaTheme="minorEastAsia"/>
                <w:bCs/>
                <w:highlight w:val="lightGray"/>
                <w:u w:val="single"/>
              </w:rPr>
            </w:pPr>
            <w:r w:rsidRPr="00925634">
              <w:rPr>
                <w:rFonts w:eastAsiaTheme="minorEastAsia"/>
                <w:bCs/>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sidRPr="00925634">
              <w:rPr>
                <w:rFonts w:asciiTheme="minorHAnsi" w:eastAsiaTheme="minorEastAsia" w:hAnsiTheme="minorHAnsi" w:cstheme="minorBidi"/>
                <w:bCs/>
                <w:sz w:val="22"/>
                <w:szCs w:val="22"/>
              </w:rPr>
              <w:t xml:space="preserve"> </w:t>
            </w:r>
          </w:p>
        </w:tc>
      </w:tr>
      <w:tr w:rsidR="00C64C1C" w:rsidRPr="0074130A" w14:paraId="046DB45E" w14:textId="77777777" w:rsidTr="005B2294">
        <w:tc>
          <w:tcPr>
            <w:tcW w:w="226" w:type="pct"/>
            <w:shd w:val="clear" w:color="auto" w:fill="FFFFFF" w:themeFill="background1"/>
          </w:tcPr>
          <w:p w14:paraId="2344F6FC" w14:textId="33D9FA0D" w:rsidR="00C64C1C" w:rsidRPr="001B1F6A" w:rsidRDefault="00925634" w:rsidP="001D50CC">
            <w:pPr>
              <w:pStyle w:val="Default"/>
              <w:jc w:val="center"/>
              <w:rPr>
                <w:iCs/>
                <w:color w:val="auto"/>
              </w:rPr>
            </w:pPr>
            <w:r>
              <w:rPr>
                <w:iCs/>
                <w:color w:val="auto"/>
              </w:rPr>
              <w:lastRenderedPageBreak/>
              <w:t>10</w:t>
            </w:r>
          </w:p>
        </w:tc>
        <w:tc>
          <w:tcPr>
            <w:tcW w:w="1264" w:type="pct"/>
            <w:shd w:val="clear" w:color="auto" w:fill="FFFFFF" w:themeFill="background1"/>
          </w:tcPr>
          <w:p w14:paraId="27C3EC7A" w14:textId="1A386AEE" w:rsidR="00C64C1C" w:rsidRPr="001B1F6A" w:rsidRDefault="00925634" w:rsidP="001D50CC">
            <w:pPr>
              <w:pStyle w:val="Default"/>
              <w:jc w:val="center"/>
              <w:rPr>
                <w:iCs/>
                <w:color w:val="auto"/>
              </w:rPr>
            </w:pPr>
            <w:r>
              <w:rPr>
                <w:bCs/>
                <w:color w:val="auto"/>
              </w:rPr>
              <w:t>С</w:t>
            </w:r>
            <w:r w:rsidRPr="00925634">
              <w:rPr>
                <w:bCs/>
                <w:color w:val="auto"/>
              </w:rPr>
              <w:t>рок заключения договора купли-продажи такого имущества</w:t>
            </w:r>
          </w:p>
        </w:tc>
        <w:tc>
          <w:tcPr>
            <w:tcW w:w="3510" w:type="pct"/>
            <w:shd w:val="clear" w:color="auto" w:fill="auto"/>
          </w:tcPr>
          <w:p w14:paraId="5E90C92D" w14:textId="77777777" w:rsidR="00925634" w:rsidRPr="00925634" w:rsidRDefault="00925634" w:rsidP="00925634">
            <w:pPr>
              <w:jc w:val="both"/>
              <w:rPr>
                <w:rFonts w:eastAsiaTheme="minorEastAsia"/>
              </w:rPr>
            </w:pPr>
            <w:r w:rsidRPr="00925634">
              <w:rPr>
                <w:rFonts w:eastAsiaTheme="minorEastAsia"/>
              </w:rPr>
              <w:t>В течение 5 рабочих дней со дня подведения итогов аукциона с победителем аукциона или лицом, признанным единственным участником аукциона, заключается договор купли-продажи.</w:t>
            </w:r>
          </w:p>
          <w:p w14:paraId="78F9BC63" w14:textId="77777777" w:rsidR="00925634" w:rsidRPr="00925634" w:rsidRDefault="00925634" w:rsidP="00925634">
            <w:pPr>
              <w:jc w:val="both"/>
              <w:rPr>
                <w:rFonts w:eastAsiaTheme="minorEastAsia"/>
              </w:rPr>
            </w:pPr>
            <w:r w:rsidRPr="00925634">
              <w:rPr>
                <w:rFonts w:eastAsiaTheme="minorEastAsia"/>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14:paraId="321A484E" w14:textId="77777777" w:rsidR="00925634" w:rsidRPr="00925634" w:rsidRDefault="00925634" w:rsidP="00925634">
            <w:pPr>
              <w:jc w:val="both"/>
              <w:rPr>
                <w:rFonts w:eastAsiaTheme="minorEastAsia"/>
              </w:rPr>
            </w:pPr>
            <w:r w:rsidRPr="00925634">
              <w:rPr>
                <w:rFonts w:eastAsiaTheme="minorEastAsia"/>
              </w:rPr>
              <w:t>Договор купли-продажи муниципального имущества заключается в электронной форме на электронной площадке ООО «РТС-тендер».</w:t>
            </w:r>
          </w:p>
          <w:p w14:paraId="2253D060" w14:textId="0C4FE504" w:rsidR="00F63B52" w:rsidRPr="00925634" w:rsidRDefault="00925634" w:rsidP="00925634">
            <w:pPr>
              <w:autoSpaceDE w:val="0"/>
              <w:autoSpaceDN w:val="0"/>
              <w:adjustRightInd w:val="0"/>
              <w:jc w:val="both"/>
              <w:rPr>
                <w:rFonts w:eastAsia="Calibri"/>
              </w:rPr>
            </w:pPr>
            <w:r w:rsidRPr="00925634">
              <w:rPr>
                <w:rFonts w:eastAsiaTheme="minorEastAsia"/>
                <w:b/>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tc>
      </w:tr>
      <w:tr w:rsidR="00874CF6" w:rsidRPr="0074130A" w14:paraId="062F749C" w14:textId="77777777" w:rsidTr="005B2294">
        <w:tc>
          <w:tcPr>
            <w:tcW w:w="226" w:type="pct"/>
            <w:shd w:val="clear" w:color="auto" w:fill="FFFFFF" w:themeFill="background1"/>
          </w:tcPr>
          <w:p w14:paraId="175A5BAD" w14:textId="3C0C0CEF" w:rsidR="00874CF6" w:rsidRPr="001B1F6A" w:rsidRDefault="00820B99" w:rsidP="001D50CC">
            <w:pPr>
              <w:pStyle w:val="Default"/>
              <w:jc w:val="center"/>
              <w:rPr>
                <w:iCs/>
                <w:color w:val="auto"/>
              </w:rPr>
            </w:pPr>
            <w:r w:rsidRPr="001B1F6A">
              <w:rPr>
                <w:iCs/>
                <w:color w:val="auto"/>
              </w:rPr>
              <w:t>1</w:t>
            </w:r>
            <w:r w:rsidR="005117EA">
              <w:rPr>
                <w:iCs/>
                <w:color w:val="auto"/>
              </w:rPr>
              <w:t>1</w:t>
            </w:r>
          </w:p>
        </w:tc>
        <w:tc>
          <w:tcPr>
            <w:tcW w:w="1264" w:type="pct"/>
            <w:shd w:val="clear" w:color="auto" w:fill="FFFFFF" w:themeFill="background1"/>
          </w:tcPr>
          <w:p w14:paraId="007BB7A5" w14:textId="0F5AEF6E" w:rsidR="00874CF6" w:rsidRPr="001B1F6A" w:rsidRDefault="00874CF6" w:rsidP="00CA0ED8">
            <w:pPr>
              <w:autoSpaceDE w:val="0"/>
              <w:autoSpaceDN w:val="0"/>
              <w:adjustRightInd w:val="0"/>
              <w:jc w:val="center"/>
              <w:rPr>
                <w:iCs/>
              </w:rPr>
            </w:pPr>
            <w:r w:rsidRPr="001B1F6A">
              <w:rPr>
                <w:rFonts w:eastAsiaTheme="minorHAnsi"/>
                <w:bCs/>
                <w:lang w:eastAsia="en-US"/>
              </w:rPr>
              <w:t>Порядок</w:t>
            </w:r>
            <w:r w:rsidR="00925634" w:rsidRPr="00925634">
              <w:rPr>
                <w:rFonts w:eastAsiaTheme="minorHAnsi"/>
                <w:bCs/>
                <w:lang w:eastAsia="en-US"/>
              </w:rPr>
              <w:t xml:space="preserve"> ознакомления покупателей с иной информацией, условиями договора купли-продажи такого имуществ</w:t>
            </w:r>
          </w:p>
        </w:tc>
        <w:tc>
          <w:tcPr>
            <w:tcW w:w="3510" w:type="pct"/>
            <w:shd w:val="clear" w:color="auto" w:fill="auto"/>
          </w:tcPr>
          <w:p w14:paraId="4CF8DAC8" w14:textId="065D90F1" w:rsidR="005117EA" w:rsidRPr="005117EA" w:rsidRDefault="005117EA" w:rsidP="005117EA">
            <w:pPr>
              <w:autoSpaceDE w:val="0"/>
              <w:autoSpaceDN w:val="0"/>
              <w:adjustRightInd w:val="0"/>
              <w:jc w:val="both"/>
              <w:rPr>
                <w:rFonts w:eastAsiaTheme="minorHAnsi"/>
                <w:color w:val="000000"/>
                <w:lang w:eastAsia="en-US"/>
              </w:rPr>
            </w:pPr>
            <w:r w:rsidRPr="005117EA">
              <w:rPr>
                <w:rFonts w:eastAsiaTheme="minorHAnsi"/>
                <w:color w:val="000000"/>
                <w:lang w:eastAsia="en-US"/>
              </w:rPr>
              <w:t xml:space="preserve">Информационное сообщение о проведении аукциона в электронной форме (в том числе проект договора купли-продажи муниципального имущества) размещается на официальном сайте Российской Федерации для размещения информации о проведении торгов www.torgi.gov.ru, на официальном сайте администрации Дзержинского района http://adm-dzergin.ru/ и на электронной площадке www.rts-tender.ru. Иные сведения и справки можно получить по адресу: Красноярский край, Дзержинский район, с. Дзержинское, ул. Ленина, 15, </w:t>
            </w:r>
            <w:proofErr w:type="spellStart"/>
            <w:r w:rsidRPr="005117EA">
              <w:rPr>
                <w:rFonts w:eastAsiaTheme="minorHAnsi"/>
                <w:color w:val="000000"/>
                <w:lang w:eastAsia="en-US"/>
              </w:rPr>
              <w:t>каб</w:t>
            </w:r>
            <w:proofErr w:type="spellEnd"/>
            <w:r w:rsidRPr="005117EA">
              <w:rPr>
                <w:rFonts w:eastAsiaTheme="minorHAnsi"/>
                <w:color w:val="000000"/>
                <w:lang w:eastAsia="en-US"/>
              </w:rPr>
              <w:t xml:space="preserve">. 109, тел.9-12-70.   </w:t>
            </w:r>
          </w:p>
          <w:p w14:paraId="25D5AF4A" w14:textId="4E8E16C3" w:rsidR="005117EA" w:rsidRPr="005117EA" w:rsidRDefault="005117EA" w:rsidP="005117EA">
            <w:pPr>
              <w:autoSpaceDE w:val="0"/>
              <w:autoSpaceDN w:val="0"/>
              <w:adjustRightInd w:val="0"/>
              <w:jc w:val="both"/>
              <w:rPr>
                <w:rFonts w:eastAsiaTheme="minorHAnsi"/>
                <w:color w:val="000000"/>
                <w:lang w:eastAsia="en-US"/>
              </w:rPr>
            </w:pPr>
            <w:r w:rsidRPr="005117EA">
              <w:rPr>
                <w:rFonts w:eastAsiaTheme="minorHAnsi"/>
                <w:color w:val="000000"/>
                <w:lang w:eastAsia="en-US"/>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14:paraId="4D10523B" w14:textId="11B275CA" w:rsidR="009D3C34" w:rsidRPr="001B1F6A" w:rsidRDefault="005117EA" w:rsidP="005117EA">
            <w:pPr>
              <w:pStyle w:val="Default"/>
              <w:jc w:val="both"/>
              <w:rPr>
                <w:iCs/>
                <w:color w:val="auto"/>
              </w:rPr>
            </w:pPr>
            <w:r w:rsidRPr="005117EA">
              <w:rPr>
                <w:rFonts w:eastAsiaTheme="minorHAnsi"/>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874CF6" w:rsidRPr="0074130A" w14:paraId="59DF3A23" w14:textId="77777777" w:rsidTr="005B2294">
        <w:tc>
          <w:tcPr>
            <w:tcW w:w="226" w:type="pct"/>
            <w:shd w:val="clear" w:color="auto" w:fill="FFFFFF" w:themeFill="background1"/>
          </w:tcPr>
          <w:p w14:paraId="6599299C" w14:textId="61E9B384" w:rsidR="00874CF6" w:rsidRPr="001B1F6A" w:rsidRDefault="00194756" w:rsidP="000D4B9D">
            <w:pPr>
              <w:pStyle w:val="Default"/>
              <w:jc w:val="center"/>
              <w:rPr>
                <w:iCs/>
                <w:color w:val="auto"/>
              </w:rPr>
            </w:pPr>
            <w:r w:rsidRPr="001B1F6A">
              <w:rPr>
                <w:iCs/>
                <w:color w:val="auto"/>
              </w:rPr>
              <w:t>1</w:t>
            </w:r>
            <w:r w:rsidR="005117EA">
              <w:rPr>
                <w:iCs/>
                <w:color w:val="auto"/>
              </w:rPr>
              <w:t>2</w:t>
            </w:r>
          </w:p>
        </w:tc>
        <w:tc>
          <w:tcPr>
            <w:tcW w:w="1264" w:type="pct"/>
            <w:shd w:val="clear" w:color="auto" w:fill="FFFFFF" w:themeFill="background1"/>
          </w:tcPr>
          <w:p w14:paraId="3FDE3491" w14:textId="57F01103" w:rsidR="00874CF6" w:rsidRPr="001B1F6A" w:rsidRDefault="005117EA" w:rsidP="000D4B9D">
            <w:pPr>
              <w:pStyle w:val="Default"/>
              <w:jc w:val="center"/>
              <w:rPr>
                <w:iCs/>
                <w:color w:val="auto"/>
              </w:rPr>
            </w:pPr>
            <w:r>
              <w:rPr>
                <w:color w:val="auto"/>
              </w:rPr>
              <w:t>О</w:t>
            </w:r>
            <w:r w:rsidRPr="005117EA">
              <w:rPr>
                <w:color w:val="auto"/>
              </w:rPr>
              <w:t>граничения участия отдельных категорий физических лиц и юридических лиц в приватизации такого имущества</w:t>
            </w:r>
          </w:p>
        </w:tc>
        <w:tc>
          <w:tcPr>
            <w:tcW w:w="3510" w:type="pct"/>
            <w:shd w:val="clear" w:color="auto" w:fill="auto"/>
          </w:tcPr>
          <w:p w14:paraId="15863D02" w14:textId="71B91A46" w:rsidR="000D4B9D" w:rsidRPr="001B1F6A" w:rsidRDefault="005117EA" w:rsidP="000D4B9D">
            <w:pPr>
              <w:pStyle w:val="20"/>
              <w:spacing w:before="0"/>
              <w:jc w:val="both"/>
              <w:rPr>
                <w:rFonts w:ascii="Times New Roman" w:hAnsi="Times New Roman"/>
                <w:b w:val="0"/>
                <w:bCs w:val="0"/>
                <w:color w:val="auto"/>
                <w:sz w:val="24"/>
                <w:szCs w:val="24"/>
              </w:rPr>
            </w:pPr>
            <w:r w:rsidRPr="005117EA">
              <w:rPr>
                <w:rFonts w:ascii="Times New Roman" w:hAnsi="Times New Roman"/>
                <w:b w:val="0"/>
                <w:bCs w:val="0"/>
                <w:color w:val="auto"/>
                <w:sz w:val="24"/>
                <w:szCs w:val="24"/>
              </w:rPr>
              <w:t>Покупателями государственного и муниципального имущества могут быть любые физические и юридические лица, за исключением случаев указанных в ст. 5 ФЗ от 21.12.2001 № 178-ФЗ  "О приватизации государственного и муниципального имущества".</w:t>
            </w:r>
          </w:p>
        </w:tc>
      </w:tr>
      <w:tr w:rsidR="00874CF6" w:rsidRPr="0074130A" w14:paraId="5F3E6C6F" w14:textId="77777777" w:rsidTr="005B2294">
        <w:tc>
          <w:tcPr>
            <w:tcW w:w="226" w:type="pct"/>
            <w:shd w:val="clear" w:color="auto" w:fill="FFFFFF" w:themeFill="background1"/>
          </w:tcPr>
          <w:p w14:paraId="63C62455" w14:textId="2982B408" w:rsidR="00874CF6" w:rsidRPr="001B1F6A" w:rsidRDefault="00194756" w:rsidP="00FA1E10">
            <w:pPr>
              <w:pStyle w:val="Default"/>
              <w:jc w:val="center"/>
              <w:rPr>
                <w:iCs/>
                <w:color w:val="auto"/>
              </w:rPr>
            </w:pPr>
            <w:r w:rsidRPr="001B1F6A">
              <w:rPr>
                <w:iCs/>
                <w:color w:val="auto"/>
              </w:rPr>
              <w:t>1</w:t>
            </w:r>
            <w:r w:rsidR="005117EA">
              <w:rPr>
                <w:iCs/>
                <w:color w:val="auto"/>
              </w:rPr>
              <w:t>3</w:t>
            </w:r>
          </w:p>
        </w:tc>
        <w:tc>
          <w:tcPr>
            <w:tcW w:w="1264" w:type="pct"/>
            <w:shd w:val="clear" w:color="auto" w:fill="FFFFFF" w:themeFill="background1"/>
          </w:tcPr>
          <w:p w14:paraId="436CC5FE" w14:textId="17F9D63E" w:rsidR="00874CF6" w:rsidRPr="001B1F6A" w:rsidRDefault="005117EA" w:rsidP="00CA0ED8">
            <w:pPr>
              <w:pStyle w:val="Default"/>
              <w:jc w:val="center"/>
              <w:rPr>
                <w:iCs/>
                <w:color w:val="auto"/>
              </w:rPr>
            </w:pPr>
            <w:r>
              <w:rPr>
                <w:rFonts w:eastAsiaTheme="minorHAnsi"/>
                <w:bCs/>
                <w:color w:val="auto"/>
              </w:rPr>
              <w:t>П</w:t>
            </w:r>
            <w:r w:rsidRPr="005117EA">
              <w:rPr>
                <w:rFonts w:eastAsiaTheme="minorHAnsi"/>
                <w:bCs/>
                <w:color w:val="auto"/>
              </w:rPr>
              <w:t xml:space="preserve">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w:t>
            </w:r>
            <w:r w:rsidRPr="005117EA">
              <w:rPr>
                <w:rFonts w:eastAsiaTheme="minorHAnsi"/>
                <w:bCs/>
                <w:color w:val="auto"/>
              </w:rPr>
              <w:lastRenderedPageBreak/>
              <w:t>предложения и без объявления цены)</w:t>
            </w:r>
          </w:p>
        </w:tc>
        <w:tc>
          <w:tcPr>
            <w:tcW w:w="3510" w:type="pct"/>
            <w:shd w:val="clear" w:color="auto" w:fill="auto"/>
          </w:tcPr>
          <w:p w14:paraId="440A8F3D" w14:textId="5D8B3F83"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lastRenderedPageBreak/>
              <w:t>Победителем аукциона признается участник, предложивший в ходе торгов наиболее высокую цену муниципального имущества.</w:t>
            </w:r>
          </w:p>
          <w:p w14:paraId="1C87969A" w14:textId="42105CEE"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300CFB17" w14:textId="08C9F639"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Процедура аукциона считается завершенной со времени подписания продавцом протокола об итогах аукциона.</w:t>
            </w:r>
          </w:p>
          <w:p w14:paraId="7D096C6E"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Аукцион признается несостоявшимся в следующих случаях:</w:t>
            </w:r>
          </w:p>
          <w:p w14:paraId="6D91B850"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 не было подано ни одной заявки на участие либо ни один из претендентов не признан участником;</w:t>
            </w:r>
          </w:p>
          <w:p w14:paraId="0A58B4C0"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lastRenderedPageBreak/>
              <w:t>- лицо, признанное единственным участником аукциона, отказалось от заключения договора купли-продажи;</w:t>
            </w:r>
          </w:p>
          <w:p w14:paraId="081ADB95"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 ни один из участников не сделал предложение о начальной цене имущества.</w:t>
            </w:r>
          </w:p>
          <w:p w14:paraId="09668E97"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Решение о признании аукциона несостоявшимся оформляется протоколом.</w:t>
            </w:r>
          </w:p>
          <w:p w14:paraId="3E78F7D2"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41C7F946"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 наименование имущества и иные позволяющие его индивидуализировать сведения (спецификация лота);</w:t>
            </w:r>
          </w:p>
          <w:p w14:paraId="2FB2BEEF" w14:textId="77777777" w:rsidR="0026256E" w:rsidRPr="0026256E" w:rsidRDefault="0026256E" w:rsidP="0026256E">
            <w:pPr>
              <w:autoSpaceDE w:val="0"/>
              <w:autoSpaceDN w:val="0"/>
              <w:adjustRightInd w:val="0"/>
              <w:jc w:val="both"/>
              <w:rPr>
                <w:rFonts w:eastAsiaTheme="minorHAnsi"/>
                <w:bCs/>
                <w:lang w:eastAsia="en-US"/>
              </w:rPr>
            </w:pPr>
            <w:r w:rsidRPr="0026256E">
              <w:rPr>
                <w:rFonts w:eastAsiaTheme="minorHAnsi"/>
                <w:bCs/>
                <w:lang w:eastAsia="en-US"/>
              </w:rPr>
              <w:t>- цена сделки;</w:t>
            </w:r>
          </w:p>
          <w:p w14:paraId="48CC434B" w14:textId="77539BC1" w:rsidR="0074130A" w:rsidRPr="001B1F6A" w:rsidRDefault="0026256E" w:rsidP="0026256E">
            <w:pPr>
              <w:autoSpaceDE w:val="0"/>
              <w:autoSpaceDN w:val="0"/>
              <w:adjustRightInd w:val="0"/>
              <w:jc w:val="both"/>
            </w:pPr>
            <w:r w:rsidRPr="0026256E">
              <w:rPr>
                <w:rFonts w:eastAsiaTheme="minorHAnsi"/>
                <w:bCs/>
                <w:lang w:eastAsia="en-US"/>
              </w:rPr>
              <w:t>- фамилия, имя, отчество физического лица или наименование юридического лица - победителя или лица, признанного единственным участником аукциона.</w:t>
            </w:r>
          </w:p>
        </w:tc>
      </w:tr>
      <w:tr w:rsidR="00085C17" w:rsidRPr="0074130A" w14:paraId="678BC7E9" w14:textId="77777777" w:rsidTr="005B2294">
        <w:tc>
          <w:tcPr>
            <w:tcW w:w="226" w:type="pct"/>
            <w:shd w:val="clear" w:color="auto" w:fill="FFFFFF" w:themeFill="background1"/>
          </w:tcPr>
          <w:p w14:paraId="78D2D682" w14:textId="24F8BFB2" w:rsidR="00874CF6" w:rsidRPr="001B1F6A" w:rsidRDefault="00194756" w:rsidP="006F4A05">
            <w:pPr>
              <w:pStyle w:val="Default"/>
              <w:jc w:val="center"/>
              <w:rPr>
                <w:iCs/>
                <w:color w:val="auto"/>
              </w:rPr>
            </w:pPr>
            <w:r w:rsidRPr="001B1F6A">
              <w:rPr>
                <w:iCs/>
                <w:color w:val="auto"/>
              </w:rPr>
              <w:lastRenderedPageBreak/>
              <w:t>1</w:t>
            </w:r>
            <w:r w:rsidR="0026256E">
              <w:rPr>
                <w:iCs/>
                <w:color w:val="auto"/>
              </w:rPr>
              <w:t>4</w:t>
            </w:r>
          </w:p>
        </w:tc>
        <w:tc>
          <w:tcPr>
            <w:tcW w:w="1264" w:type="pct"/>
            <w:shd w:val="clear" w:color="auto" w:fill="FFFFFF" w:themeFill="background1"/>
          </w:tcPr>
          <w:p w14:paraId="73F9ADA4" w14:textId="3D6063A1" w:rsidR="00C44B9B" w:rsidRPr="001B1F6A" w:rsidRDefault="0026256E" w:rsidP="00CA0ED8">
            <w:pPr>
              <w:pStyle w:val="Default"/>
              <w:jc w:val="center"/>
              <w:rPr>
                <w:iCs/>
                <w:color w:val="auto"/>
              </w:rPr>
            </w:pPr>
            <w:r>
              <w:rPr>
                <w:rFonts w:eastAsiaTheme="minorHAnsi"/>
                <w:bCs/>
                <w:color w:val="auto"/>
              </w:rPr>
              <w:t>М</w:t>
            </w:r>
            <w:r w:rsidRPr="0026256E">
              <w:rPr>
                <w:rFonts w:eastAsiaTheme="minorHAnsi"/>
                <w:bCs/>
                <w:color w:val="auto"/>
              </w:rPr>
              <w:t>есто и срок подведения итогов продажи государственного или муниципального имущества</w:t>
            </w:r>
          </w:p>
        </w:tc>
        <w:tc>
          <w:tcPr>
            <w:tcW w:w="3510" w:type="pct"/>
            <w:shd w:val="clear" w:color="auto" w:fill="auto"/>
          </w:tcPr>
          <w:p w14:paraId="17EC517E" w14:textId="346F5EA4" w:rsidR="00A75CA0" w:rsidRDefault="00A75CA0" w:rsidP="00A75CA0">
            <w:pPr>
              <w:pStyle w:val="aff2"/>
              <w:tabs>
                <w:tab w:val="left" w:pos="284"/>
                <w:tab w:val="left" w:pos="7743"/>
              </w:tabs>
              <w:jc w:val="both"/>
              <w:rPr>
                <w:bCs/>
                <w:i w:val="0"/>
                <w:iCs/>
                <w:sz w:val="24"/>
                <w:szCs w:val="24"/>
              </w:rPr>
            </w:pPr>
            <w:r>
              <w:rPr>
                <w:bCs/>
                <w:i w:val="0"/>
                <w:iCs/>
                <w:sz w:val="24"/>
                <w:szCs w:val="24"/>
              </w:rPr>
              <w:t>Э</w:t>
            </w:r>
            <w:r w:rsidRPr="00A75CA0">
              <w:rPr>
                <w:bCs/>
                <w:i w:val="0"/>
                <w:iCs/>
                <w:sz w:val="24"/>
                <w:szCs w:val="24"/>
              </w:rPr>
              <w:t xml:space="preserve">лектронная площадка - «РТС-тендер», размещенная на сайте </w:t>
            </w:r>
            <w:hyperlink r:id="rId10" w:history="1">
              <w:r w:rsidRPr="009008F5">
                <w:rPr>
                  <w:rStyle w:val="a4"/>
                  <w:bCs/>
                  <w:i w:val="0"/>
                  <w:iCs/>
                  <w:sz w:val="24"/>
                  <w:szCs w:val="24"/>
                </w:rPr>
                <w:t>www.rts-tender.ru</w:t>
              </w:r>
            </w:hyperlink>
            <w:r w:rsidRPr="00A75CA0">
              <w:rPr>
                <w:bCs/>
                <w:i w:val="0"/>
                <w:iCs/>
                <w:sz w:val="24"/>
                <w:szCs w:val="24"/>
              </w:rPr>
              <w:t>.</w:t>
            </w:r>
          </w:p>
          <w:p w14:paraId="1F64D071" w14:textId="11252A0E" w:rsidR="00A75CA0" w:rsidRPr="00A75CA0" w:rsidRDefault="00A75CA0" w:rsidP="00A75CA0">
            <w:pPr>
              <w:pStyle w:val="aff2"/>
              <w:tabs>
                <w:tab w:val="left" w:pos="284"/>
                <w:tab w:val="left" w:pos="7743"/>
              </w:tabs>
              <w:jc w:val="both"/>
              <w:rPr>
                <w:bCs/>
                <w:i w:val="0"/>
                <w:iCs/>
                <w:sz w:val="24"/>
                <w:szCs w:val="24"/>
              </w:rPr>
            </w:pPr>
            <w:r w:rsidRPr="00A75CA0">
              <w:rPr>
                <w:bCs/>
                <w:i w:val="0"/>
                <w:iCs/>
                <w:sz w:val="24"/>
                <w:szCs w:val="24"/>
              </w:rPr>
              <w:t>Проведение аукциона</w:t>
            </w:r>
            <w:r>
              <w:rPr>
                <w:bCs/>
                <w:i w:val="0"/>
                <w:iCs/>
                <w:sz w:val="24"/>
                <w:szCs w:val="24"/>
              </w:rPr>
              <w:t xml:space="preserve"> </w:t>
            </w:r>
            <w:r w:rsidRPr="00A75CA0">
              <w:rPr>
                <w:bCs/>
                <w:i w:val="0"/>
                <w:iCs/>
                <w:sz w:val="24"/>
                <w:szCs w:val="24"/>
              </w:rPr>
              <w:t xml:space="preserve">– </w:t>
            </w:r>
            <w:r w:rsidR="0058744C">
              <w:rPr>
                <w:bCs/>
                <w:i w:val="0"/>
                <w:iCs/>
                <w:sz w:val="24"/>
                <w:szCs w:val="24"/>
              </w:rPr>
              <w:t>12.05</w:t>
            </w:r>
            <w:r w:rsidRPr="00A75CA0">
              <w:rPr>
                <w:bCs/>
                <w:i w:val="0"/>
                <w:iCs/>
                <w:sz w:val="24"/>
                <w:szCs w:val="24"/>
              </w:rPr>
              <w:t>.2023г. с 11:00 часов по местному времени.</w:t>
            </w:r>
          </w:p>
          <w:p w14:paraId="6D4412A2" w14:textId="799D45B4" w:rsidR="00CA0ED8" w:rsidRPr="001B1F6A" w:rsidRDefault="00A75CA0" w:rsidP="00A75CA0">
            <w:pPr>
              <w:autoSpaceDE w:val="0"/>
              <w:autoSpaceDN w:val="0"/>
              <w:adjustRightInd w:val="0"/>
              <w:jc w:val="both"/>
              <w:rPr>
                <w:iCs/>
              </w:rPr>
            </w:pPr>
            <w:r w:rsidRPr="00A75CA0">
              <w:rPr>
                <w:bCs/>
                <w:iCs/>
              </w:rPr>
              <w:t>Срок подведения итогов аукциона - процедура аукциона считается завершенной со времени подписания продавцом протокола об итогах аукциона</w:t>
            </w:r>
            <w:r w:rsidRPr="00A75CA0">
              <w:rPr>
                <w:b/>
              </w:rPr>
              <w:t>.</w:t>
            </w:r>
          </w:p>
        </w:tc>
      </w:tr>
      <w:tr w:rsidR="00874CF6" w:rsidRPr="0074130A" w14:paraId="140537D2" w14:textId="77777777" w:rsidTr="005B2294">
        <w:tc>
          <w:tcPr>
            <w:tcW w:w="226" w:type="pct"/>
            <w:shd w:val="clear" w:color="auto" w:fill="FFFFFF" w:themeFill="background1"/>
          </w:tcPr>
          <w:p w14:paraId="7881279B" w14:textId="39E229A8" w:rsidR="00874CF6" w:rsidRPr="001B1F6A" w:rsidRDefault="00194756" w:rsidP="006F4A05">
            <w:pPr>
              <w:pStyle w:val="Default"/>
              <w:jc w:val="center"/>
              <w:rPr>
                <w:iCs/>
                <w:color w:val="auto"/>
              </w:rPr>
            </w:pPr>
            <w:r w:rsidRPr="001B1F6A">
              <w:rPr>
                <w:iCs/>
                <w:color w:val="auto"/>
              </w:rPr>
              <w:t>1</w:t>
            </w:r>
            <w:r w:rsidR="00A75CA0">
              <w:rPr>
                <w:iCs/>
                <w:color w:val="auto"/>
              </w:rPr>
              <w:t>5</w:t>
            </w:r>
          </w:p>
        </w:tc>
        <w:tc>
          <w:tcPr>
            <w:tcW w:w="1264" w:type="pct"/>
            <w:shd w:val="clear" w:color="auto" w:fill="FFFFFF" w:themeFill="background1"/>
          </w:tcPr>
          <w:p w14:paraId="0DD97014" w14:textId="22641CF9" w:rsidR="00874CF6" w:rsidRPr="001B1F6A" w:rsidRDefault="00A75CA0" w:rsidP="0074130A">
            <w:pPr>
              <w:pStyle w:val="Default"/>
              <w:jc w:val="center"/>
              <w:rPr>
                <w:iCs/>
                <w:color w:val="auto"/>
              </w:rPr>
            </w:pPr>
            <w:r>
              <w:rPr>
                <w:rFonts w:eastAsiaTheme="minorHAnsi"/>
                <w:bCs/>
                <w:color w:val="auto"/>
              </w:rPr>
              <w:t>С</w:t>
            </w:r>
            <w:r w:rsidRPr="00A75CA0">
              <w:rPr>
                <w:rFonts w:eastAsiaTheme="minorHAnsi"/>
                <w:bCs/>
                <w:color w:val="auto"/>
              </w:rPr>
              <w:t>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3510" w:type="pct"/>
            <w:shd w:val="clear" w:color="auto" w:fill="auto"/>
          </w:tcPr>
          <w:p w14:paraId="7887FD16" w14:textId="571AC8EC" w:rsidR="003470DA" w:rsidRPr="001B1F6A" w:rsidRDefault="00A75CA0" w:rsidP="003B2A14">
            <w:pPr>
              <w:pStyle w:val="ConsPlusNormal"/>
              <w:ind w:firstLine="254"/>
              <w:jc w:val="both"/>
              <w:rPr>
                <w:rFonts w:ascii="Times New Roman" w:hAnsi="Times New Roman" w:cs="Times New Roman"/>
                <w:sz w:val="24"/>
                <w:szCs w:val="24"/>
              </w:rPr>
            </w:pPr>
            <w:r w:rsidRPr="00A75CA0">
              <w:rPr>
                <w:rFonts w:ascii="Times New Roman" w:hAnsi="Times New Roman" w:cs="Times New Roman"/>
                <w:sz w:val="24"/>
                <w:szCs w:val="24"/>
              </w:rPr>
              <w:t>По данному имуществу торги не проводились</w:t>
            </w:r>
          </w:p>
        </w:tc>
      </w:tr>
      <w:tr w:rsidR="003470DA" w:rsidRPr="0074130A" w14:paraId="65211837" w14:textId="77777777" w:rsidTr="005B2294">
        <w:tc>
          <w:tcPr>
            <w:tcW w:w="226" w:type="pct"/>
            <w:shd w:val="clear" w:color="auto" w:fill="FFFFFF" w:themeFill="background1"/>
          </w:tcPr>
          <w:p w14:paraId="369DB15D" w14:textId="0F42D416" w:rsidR="003470DA" w:rsidRPr="001B1F6A" w:rsidRDefault="00194756" w:rsidP="006F4A05">
            <w:pPr>
              <w:pStyle w:val="Default"/>
              <w:jc w:val="center"/>
              <w:rPr>
                <w:iCs/>
                <w:color w:val="auto"/>
              </w:rPr>
            </w:pPr>
            <w:r w:rsidRPr="001B1F6A">
              <w:rPr>
                <w:iCs/>
                <w:color w:val="auto"/>
              </w:rPr>
              <w:t>1</w:t>
            </w:r>
            <w:r w:rsidR="00A75CA0">
              <w:rPr>
                <w:iCs/>
                <w:color w:val="auto"/>
              </w:rPr>
              <w:t>6</w:t>
            </w:r>
          </w:p>
        </w:tc>
        <w:tc>
          <w:tcPr>
            <w:tcW w:w="1264" w:type="pct"/>
            <w:shd w:val="clear" w:color="auto" w:fill="FFFFFF" w:themeFill="background1"/>
          </w:tcPr>
          <w:p w14:paraId="5AAA08FC" w14:textId="7FB4BD42" w:rsidR="003470DA" w:rsidRPr="001B1F6A" w:rsidRDefault="00A75CA0" w:rsidP="00145455">
            <w:pPr>
              <w:pStyle w:val="Default"/>
              <w:jc w:val="center"/>
              <w:rPr>
                <w:color w:val="auto"/>
              </w:rPr>
            </w:pPr>
            <w:r>
              <w:rPr>
                <w:color w:val="auto"/>
              </w:rPr>
              <w:t>Р</w:t>
            </w:r>
            <w:r w:rsidRPr="00A75CA0">
              <w:rPr>
                <w:color w:val="auto"/>
              </w:rPr>
              <w:t>азмер и порядок выплаты вознаграждения юридическому лицу, которое осуществляет функции продавца муниципального имущества и (или) которому поручено организовать от имени собственника продажу приватизируемого муниципального имущества</w:t>
            </w:r>
          </w:p>
        </w:tc>
        <w:tc>
          <w:tcPr>
            <w:tcW w:w="3510" w:type="pct"/>
            <w:shd w:val="clear" w:color="auto" w:fill="auto"/>
          </w:tcPr>
          <w:p w14:paraId="59BA8F87" w14:textId="1CC9E1E3" w:rsidR="00AF62AB" w:rsidRPr="001B1F6A" w:rsidRDefault="005B2294" w:rsidP="003B2A14">
            <w:pPr>
              <w:pStyle w:val="Default"/>
              <w:jc w:val="both"/>
              <w:rPr>
                <w:color w:val="auto"/>
              </w:rPr>
            </w:pPr>
            <w:r>
              <w:rPr>
                <w:color w:val="auto"/>
              </w:rPr>
              <w:t>Юридическое лицо не привлекается.</w:t>
            </w:r>
          </w:p>
        </w:tc>
      </w:tr>
    </w:tbl>
    <w:p w14:paraId="4DFEB773" w14:textId="77777777" w:rsidR="00867A69" w:rsidRDefault="00867A69"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bookmarkStart w:id="1" w:name="_Toc438562017"/>
    </w:p>
    <w:bookmarkEnd w:id="1"/>
    <w:p w14:paraId="3FD09F9A" w14:textId="6E91F029" w:rsidR="00867A69" w:rsidRDefault="00867A69">
      <w:pPr>
        <w:spacing w:after="200" w:line="276" w:lineRule="auto"/>
        <w:rPr>
          <w:rFonts w:eastAsia="MS Mincho"/>
          <w:b/>
          <w:bCs/>
          <w:kern w:val="32"/>
          <w:sz w:val="28"/>
        </w:rPr>
      </w:pPr>
    </w:p>
    <w:sectPr w:rsidR="00867A69" w:rsidSect="004A1F8B">
      <w:pgSz w:w="11907" w:h="16839" w:code="9"/>
      <w:pgMar w:top="567" w:right="567" w:bottom="567"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7F42" w14:textId="77777777" w:rsidR="00032A1B" w:rsidRDefault="00032A1B" w:rsidP="00016437">
      <w:r>
        <w:separator/>
      </w:r>
    </w:p>
  </w:endnote>
  <w:endnote w:type="continuationSeparator" w:id="0">
    <w:p w14:paraId="3EA4F9B6" w14:textId="77777777" w:rsidR="00032A1B" w:rsidRDefault="00032A1B"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3217" w14:textId="77777777" w:rsidR="00032A1B" w:rsidRDefault="00032A1B" w:rsidP="00016437">
      <w:r>
        <w:separator/>
      </w:r>
    </w:p>
  </w:footnote>
  <w:footnote w:type="continuationSeparator" w:id="0">
    <w:p w14:paraId="25042258" w14:textId="77777777" w:rsidR="00032A1B" w:rsidRDefault="00032A1B" w:rsidP="0001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5EF38C3"/>
    <w:multiLevelType w:val="hybridMultilevel"/>
    <w:tmpl w:val="22522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97808"/>
    <w:multiLevelType w:val="hybridMultilevel"/>
    <w:tmpl w:val="E31E702E"/>
    <w:lvl w:ilvl="0" w:tplc="04B26A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C343E91"/>
    <w:multiLevelType w:val="hybridMultilevel"/>
    <w:tmpl w:val="D5722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6DC5F15"/>
    <w:multiLevelType w:val="multilevel"/>
    <w:tmpl w:val="F9F28558"/>
    <w:lvl w:ilvl="0">
      <w:start w:val="9"/>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6E6A5E"/>
    <w:multiLevelType w:val="multilevel"/>
    <w:tmpl w:val="0A164DEE"/>
    <w:lvl w:ilvl="0">
      <w:start w:val="2"/>
      <w:numFmt w:val="decimal"/>
      <w:lvlText w:val="%1."/>
      <w:lvlJc w:val="left"/>
      <w:pPr>
        <w:ind w:left="928" w:hanging="360"/>
      </w:pPr>
      <w:rPr>
        <w:rFonts w:hint="default"/>
      </w:rPr>
    </w:lvl>
    <w:lvl w:ilvl="1">
      <w:start w:val="1"/>
      <w:numFmt w:val="decimal"/>
      <w:isLgl/>
      <w:lvlText w:val="%1.%2."/>
      <w:lvlJc w:val="left"/>
      <w:pPr>
        <w:ind w:left="1287" w:hanging="72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9"/>
  </w:num>
  <w:num w:numId="2">
    <w:abstractNumId w:val="8"/>
  </w:num>
  <w:num w:numId="3">
    <w:abstractNumId w:val="6"/>
  </w:num>
  <w:num w:numId="4">
    <w:abstractNumId w:val="4"/>
  </w:num>
  <w:num w:numId="5">
    <w:abstractNumId w:val="0"/>
  </w:num>
  <w:num w:numId="6">
    <w:abstractNumId w:val="1"/>
  </w:num>
  <w:num w:numId="7">
    <w:abstractNumId w:val="3"/>
  </w:num>
  <w:num w:numId="8">
    <w:abstractNumId w:val="2"/>
  </w:num>
  <w:num w:numId="9">
    <w:abstractNumId w:val="7"/>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37"/>
    <w:rsid w:val="00016437"/>
    <w:rsid w:val="00023BB3"/>
    <w:rsid w:val="000316FC"/>
    <w:rsid w:val="00032A1B"/>
    <w:rsid w:val="00037B21"/>
    <w:rsid w:val="00045729"/>
    <w:rsid w:val="000550D1"/>
    <w:rsid w:val="00057DFF"/>
    <w:rsid w:val="0006078A"/>
    <w:rsid w:val="00060C43"/>
    <w:rsid w:val="00060F0E"/>
    <w:rsid w:val="00061CEC"/>
    <w:rsid w:val="0007403E"/>
    <w:rsid w:val="0007462F"/>
    <w:rsid w:val="00085C17"/>
    <w:rsid w:val="00087590"/>
    <w:rsid w:val="000A73D4"/>
    <w:rsid w:val="000A75D4"/>
    <w:rsid w:val="000B67E6"/>
    <w:rsid w:val="000C0015"/>
    <w:rsid w:val="000C330F"/>
    <w:rsid w:val="000C533E"/>
    <w:rsid w:val="000C56DC"/>
    <w:rsid w:val="000C7029"/>
    <w:rsid w:val="000D03B6"/>
    <w:rsid w:val="000D4B9D"/>
    <w:rsid w:val="000F2E32"/>
    <w:rsid w:val="00100B5C"/>
    <w:rsid w:val="0011155B"/>
    <w:rsid w:val="00130E32"/>
    <w:rsid w:val="00132F6E"/>
    <w:rsid w:val="00135C35"/>
    <w:rsid w:val="00145455"/>
    <w:rsid w:val="0017374A"/>
    <w:rsid w:val="0018337E"/>
    <w:rsid w:val="0018557B"/>
    <w:rsid w:val="00187949"/>
    <w:rsid w:val="00194756"/>
    <w:rsid w:val="001B1F6A"/>
    <w:rsid w:val="001B6701"/>
    <w:rsid w:val="001C312E"/>
    <w:rsid w:val="001C382C"/>
    <w:rsid w:val="001C438D"/>
    <w:rsid w:val="001C76DF"/>
    <w:rsid w:val="001D15C4"/>
    <w:rsid w:val="001D497C"/>
    <w:rsid w:val="001D50CC"/>
    <w:rsid w:val="001E4E7A"/>
    <w:rsid w:val="001F6B9B"/>
    <w:rsid w:val="001F7AB2"/>
    <w:rsid w:val="00203A2B"/>
    <w:rsid w:val="0022355F"/>
    <w:rsid w:val="00237EA4"/>
    <w:rsid w:val="00241EF7"/>
    <w:rsid w:val="0026256E"/>
    <w:rsid w:val="00266C24"/>
    <w:rsid w:val="00267C80"/>
    <w:rsid w:val="002A5B36"/>
    <w:rsid w:val="002A7934"/>
    <w:rsid w:val="002B1EC8"/>
    <w:rsid w:val="002C579C"/>
    <w:rsid w:val="002D25D5"/>
    <w:rsid w:val="002F4A2E"/>
    <w:rsid w:val="002F71C1"/>
    <w:rsid w:val="0030113E"/>
    <w:rsid w:val="00311507"/>
    <w:rsid w:val="00314E08"/>
    <w:rsid w:val="00316EE1"/>
    <w:rsid w:val="003209C5"/>
    <w:rsid w:val="00322991"/>
    <w:rsid w:val="003304AC"/>
    <w:rsid w:val="00336EE1"/>
    <w:rsid w:val="00337F1A"/>
    <w:rsid w:val="003406E3"/>
    <w:rsid w:val="00340A61"/>
    <w:rsid w:val="003470DA"/>
    <w:rsid w:val="00347FA2"/>
    <w:rsid w:val="00351392"/>
    <w:rsid w:val="0035561B"/>
    <w:rsid w:val="00362E1D"/>
    <w:rsid w:val="00367C88"/>
    <w:rsid w:val="00374357"/>
    <w:rsid w:val="00375B07"/>
    <w:rsid w:val="003848AA"/>
    <w:rsid w:val="00390000"/>
    <w:rsid w:val="00390A66"/>
    <w:rsid w:val="00393DCD"/>
    <w:rsid w:val="003A58CF"/>
    <w:rsid w:val="003A6344"/>
    <w:rsid w:val="003B2A14"/>
    <w:rsid w:val="003B7AA0"/>
    <w:rsid w:val="003E1C96"/>
    <w:rsid w:val="003E3C55"/>
    <w:rsid w:val="003E7454"/>
    <w:rsid w:val="003E7665"/>
    <w:rsid w:val="00404428"/>
    <w:rsid w:val="00421E6A"/>
    <w:rsid w:val="004265DE"/>
    <w:rsid w:val="00426851"/>
    <w:rsid w:val="00432690"/>
    <w:rsid w:val="00442693"/>
    <w:rsid w:val="004461D7"/>
    <w:rsid w:val="00451219"/>
    <w:rsid w:val="004516E6"/>
    <w:rsid w:val="00451ACC"/>
    <w:rsid w:val="00452A2B"/>
    <w:rsid w:val="00453FBF"/>
    <w:rsid w:val="00457973"/>
    <w:rsid w:val="00461E7C"/>
    <w:rsid w:val="00472B01"/>
    <w:rsid w:val="00472C49"/>
    <w:rsid w:val="00474A0D"/>
    <w:rsid w:val="00475843"/>
    <w:rsid w:val="00477CF6"/>
    <w:rsid w:val="00485C19"/>
    <w:rsid w:val="004A1F8B"/>
    <w:rsid w:val="004E4F85"/>
    <w:rsid w:val="005117EA"/>
    <w:rsid w:val="00514ADC"/>
    <w:rsid w:val="00516645"/>
    <w:rsid w:val="00524271"/>
    <w:rsid w:val="005335A6"/>
    <w:rsid w:val="00537AE2"/>
    <w:rsid w:val="00553CC6"/>
    <w:rsid w:val="00556596"/>
    <w:rsid w:val="0056585B"/>
    <w:rsid w:val="0057267F"/>
    <w:rsid w:val="0058744C"/>
    <w:rsid w:val="005928F3"/>
    <w:rsid w:val="005B2294"/>
    <w:rsid w:val="005B2C5C"/>
    <w:rsid w:val="005B3212"/>
    <w:rsid w:val="005C1941"/>
    <w:rsid w:val="005D2A6B"/>
    <w:rsid w:val="005D4D1C"/>
    <w:rsid w:val="005F6C93"/>
    <w:rsid w:val="00604BF6"/>
    <w:rsid w:val="00605B73"/>
    <w:rsid w:val="0060679E"/>
    <w:rsid w:val="006142A6"/>
    <w:rsid w:val="00623B30"/>
    <w:rsid w:val="00624260"/>
    <w:rsid w:val="00630DF3"/>
    <w:rsid w:val="0063713D"/>
    <w:rsid w:val="00642270"/>
    <w:rsid w:val="00657B1C"/>
    <w:rsid w:val="00665FFA"/>
    <w:rsid w:val="00672319"/>
    <w:rsid w:val="00690B61"/>
    <w:rsid w:val="00691295"/>
    <w:rsid w:val="006934F8"/>
    <w:rsid w:val="006942EA"/>
    <w:rsid w:val="00697711"/>
    <w:rsid w:val="006A0532"/>
    <w:rsid w:val="006A6EA5"/>
    <w:rsid w:val="006B6EC1"/>
    <w:rsid w:val="006C0BE3"/>
    <w:rsid w:val="006F33DE"/>
    <w:rsid w:val="006F3696"/>
    <w:rsid w:val="006F4A05"/>
    <w:rsid w:val="006F614E"/>
    <w:rsid w:val="00705672"/>
    <w:rsid w:val="0071263C"/>
    <w:rsid w:val="007146D8"/>
    <w:rsid w:val="00714B68"/>
    <w:rsid w:val="007257ED"/>
    <w:rsid w:val="0073029E"/>
    <w:rsid w:val="007322AD"/>
    <w:rsid w:val="00732855"/>
    <w:rsid w:val="007338CD"/>
    <w:rsid w:val="0074130A"/>
    <w:rsid w:val="00746B33"/>
    <w:rsid w:val="007528C0"/>
    <w:rsid w:val="007569A6"/>
    <w:rsid w:val="00772936"/>
    <w:rsid w:val="00783E28"/>
    <w:rsid w:val="00791BBF"/>
    <w:rsid w:val="00793C36"/>
    <w:rsid w:val="00794E79"/>
    <w:rsid w:val="007C114A"/>
    <w:rsid w:val="007C13B8"/>
    <w:rsid w:val="007C403D"/>
    <w:rsid w:val="007C4FB3"/>
    <w:rsid w:val="007D11EA"/>
    <w:rsid w:val="007D25CF"/>
    <w:rsid w:val="007D3826"/>
    <w:rsid w:val="007D52AB"/>
    <w:rsid w:val="007E14FE"/>
    <w:rsid w:val="007F0D59"/>
    <w:rsid w:val="0080083D"/>
    <w:rsid w:val="00800A24"/>
    <w:rsid w:val="00806499"/>
    <w:rsid w:val="008119D9"/>
    <w:rsid w:val="00820B99"/>
    <w:rsid w:val="00821034"/>
    <w:rsid w:val="00821A13"/>
    <w:rsid w:val="008310FB"/>
    <w:rsid w:val="0083438B"/>
    <w:rsid w:val="008361E0"/>
    <w:rsid w:val="00845DD8"/>
    <w:rsid w:val="008517E3"/>
    <w:rsid w:val="008605A3"/>
    <w:rsid w:val="008673CF"/>
    <w:rsid w:val="00867A69"/>
    <w:rsid w:val="00874CF6"/>
    <w:rsid w:val="00874DB2"/>
    <w:rsid w:val="00883F5D"/>
    <w:rsid w:val="00892F44"/>
    <w:rsid w:val="008958B8"/>
    <w:rsid w:val="008958E7"/>
    <w:rsid w:val="008A178E"/>
    <w:rsid w:val="008B2216"/>
    <w:rsid w:val="008B6F8C"/>
    <w:rsid w:val="008B710E"/>
    <w:rsid w:val="008D10F7"/>
    <w:rsid w:val="008D1808"/>
    <w:rsid w:val="008D44B3"/>
    <w:rsid w:val="008E3A4D"/>
    <w:rsid w:val="008E4FEB"/>
    <w:rsid w:val="008F20EE"/>
    <w:rsid w:val="0090135C"/>
    <w:rsid w:val="00905B3B"/>
    <w:rsid w:val="009135F0"/>
    <w:rsid w:val="00922BF5"/>
    <w:rsid w:val="00925634"/>
    <w:rsid w:val="00930189"/>
    <w:rsid w:val="00940662"/>
    <w:rsid w:val="00954DF7"/>
    <w:rsid w:val="00982571"/>
    <w:rsid w:val="00984796"/>
    <w:rsid w:val="009955D3"/>
    <w:rsid w:val="009967E8"/>
    <w:rsid w:val="009A4AF8"/>
    <w:rsid w:val="009A6340"/>
    <w:rsid w:val="009B2F08"/>
    <w:rsid w:val="009B3517"/>
    <w:rsid w:val="009B4C77"/>
    <w:rsid w:val="009C49F0"/>
    <w:rsid w:val="009D3C34"/>
    <w:rsid w:val="009D4355"/>
    <w:rsid w:val="009D6652"/>
    <w:rsid w:val="009F1336"/>
    <w:rsid w:val="00A0448A"/>
    <w:rsid w:val="00A12D23"/>
    <w:rsid w:val="00A5462C"/>
    <w:rsid w:val="00A62688"/>
    <w:rsid w:val="00A640AB"/>
    <w:rsid w:val="00A65A16"/>
    <w:rsid w:val="00A70472"/>
    <w:rsid w:val="00A75CA0"/>
    <w:rsid w:val="00A82A64"/>
    <w:rsid w:val="00A90B64"/>
    <w:rsid w:val="00A945A8"/>
    <w:rsid w:val="00A968B8"/>
    <w:rsid w:val="00A97876"/>
    <w:rsid w:val="00AD4724"/>
    <w:rsid w:val="00AD5D20"/>
    <w:rsid w:val="00AE20C2"/>
    <w:rsid w:val="00AE43F6"/>
    <w:rsid w:val="00AE483B"/>
    <w:rsid w:val="00AE532D"/>
    <w:rsid w:val="00AF1EA4"/>
    <w:rsid w:val="00AF62AB"/>
    <w:rsid w:val="00B0461D"/>
    <w:rsid w:val="00B12D5C"/>
    <w:rsid w:val="00B259B7"/>
    <w:rsid w:val="00B266C9"/>
    <w:rsid w:val="00B31A61"/>
    <w:rsid w:val="00B426BC"/>
    <w:rsid w:val="00B43C49"/>
    <w:rsid w:val="00B53BFC"/>
    <w:rsid w:val="00B71E87"/>
    <w:rsid w:val="00B815F9"/>
    <w:rsid w:val="00B84734"/>
    <w:rsid w:val="00B848A4"/>
    <w:rsid w:val="00B8673E"/>
    <w:rsid w:val="00B910AB"/>
    <w:rsid w:val="00B91148"/>
    <w:rsid w:val="00B92F20"/>
    <w:rsid w:val="00B95F16"/>
    <w:rsid w:val="00BB156E"/>
    <w:rsid w:val="00BB19EF"/>
    <w:rsid w:val="00BC0957"/>
    <w:rsid w:val="00BC6433"/>
    <w:rsid w:val="00BC6BC9"/>
    <w:rsid w:val="00BC75E9"/>
    <w:rsid w:val="00BD004E"/>
    <w:rsid w:val="00BD2C22"/>
    <w:rsid w:val="00BD565E"/>
    <w:rsid w:val="00BE6A38"/>
    <w:rsid w:val="00BE796F"/>
    <w:rsid w:val="00BF1CAD"/>
    <w:rsid w:val="00BF372D"/>
    <w:rsid w:val="00BF7B15"/>
    <w:rsid w:val="00C038E0"/>
    <w:rsid w:val="00C06269"/>
    <w:rsid w:val="00C06BF9"/>
    <w:rsid w:val="00C13B64"/>
    <w:rsid w:val="00C24D81"/>
    <w:rsid w:val="00C268FD"/>
    <w:rsid w:val="00C3051A"/>
    <w:rsid w:val="00C31BCA"/>
    <w:rsid w:val="00C341E7"/>
    <w:rsid w:val="00C405C9"/>
    <w:rsid w:val="00C44B9B"/>
    <w:rsid w:val="00C602AC"/>
    <w:rsid w:val="00C64C1C"/>
    <w:rsid w:val="00C65BC5"/>
    <w:rsid w:val="00C65C5F"/>
    <w:rsid w:val="00C748BF"/>
    <w:rsid w:val="00C74ED5"/>
    <w:rsid w:val="00C7765B"/>
    <w:rsid w:val="00C956D6"/>
    <w:rsid w:val="00C95B19"/>
    <w:rsid w:val="00CA0ED8"/>
    <w:rsid w:val="00CA4225"/>
    <w:rsid w:val="00CC3AB7"/>
    <w:rsid w:val="00CC44F4"/>
    <w:rsid w:val="00CC6C06"/>
    <w:rsid w:val="00CD3C9F"/>
    <w:rsid w:val="00CE15AC"/>
    <w:rsid w:val="00CE2EFC"/>
    <w:rsid w:val="00CF55D1"/>
    <w:rsid w:val="00CF7065"/>
    <w:rsid w:val="00D12D80"/>
    <w:rsid w:val="00D276EF"/>
    <w:rsid w:val="00D51D40"/>
    <w:rsid w:val="00D55618"/>
    <w:rsid w:val="00D56875"/>
    <w:rsid w:val="00D6499B"/>
    <w:rsid w:val="00D71B03"/>
    <w:rsid w:val="00D73B6D"/>
    <w:rsid w:val="00D80DCA"/>
    <w:rsid w:val="00D8499B"/>
    <w:rsid w:val="00DA0A41"/>
    <w:rsid w:val="00DA13BD"/>
    <w:rsid w:val="00DA4325"/>
    <w:rsid w:val="00DA4F6A"/>
    <w:rsid w:val="00DA73CA"/>
    <w:rsid w:val="00DA78BE"/>
    <w:rsid w:val="00DB5C76"/>
    <w:rsid w:val="00DC67E1"/>
    <w:rsid w:val="00DD49B8"/>
    <w:rsid w:val="00DE2ADA"/>
    <w:rsid w:val="00E0555F"/>
    <w:rsid w:val="00E33059"/>
    <w:rsid w:val="00E40280"/>
    <w:rsid w:val="00E43D23"/>
    <w:rsid w:val="00E602FD"/>
    <w:rsid w:val="00E65C33"/>
    <w:rsid w:val="00E665BB"/>
    <w:rsid w:val="00E6757C"/>
    <w:rsid w:val="00E720B5"/>
    <w:rsid w:val="00E75E35"/>
    <w:rsid w:val="00E802D0"/>
    <w:rsid w:val="00E8456D"/>
    <w:rsid w:val="00E90900"/>
    <w:rsid w:val="00E91221"/>
    <w:rsid w:val="00E94877"/>
    <w:rsid w:val="00EA3E25"/>
    <w:rsid w:val="00EB4B1F"/>
    <w:rsid w:val="00EC34B4"/>
    <w:rsid w:val="00ED3FDA"/>
    <w:rsid w:val="00ED4400"/>
    <w:rsid w:val="00EE7D16"/>
    <w:rsid w:val="00F02009"/>
    <w:rsid w:val="00F06CB4"/>
    <w:rsid w:val="00F3402B"/>
    <w:rsid w:val="00F433A8"/>
    <w:rsid w:val="00F5215B"/>
    <w:rsid w:val="00F615C3"/>
    <w:rsid w:val="00F62276"/>
    <w:rsid w:val="00F62A0D"/>
    <w:rsid w:val="00F63B52"/>
    <w:rsid w:val="00F64779"/>
    <w:rsid w:val="00F675A6"/>
    <w:rsid w:val="00F73A7F"/>
    <w:rsid w:val="00F804E1"/>
    <w:rsid w:val="00F8619F"/>
    <w:rsid w:val="00F97DD9"/>
    <w:rsid w:val="00FA1E10"/>
    <w:rsid w:val="00FA5BD5"/>
    <w:rsid w:val="00FB5435"/>
    <w:rsid w:val="00FB614C"/>
    <w:rsid w:val="00FD1EA6"/>
    <w:rsid w:val="00FE1E60"/>
    <w:rsid w:val="00FE63C2"/>
    <w:rsid w:val="00FF3029"/>
    <w:rsid w:val="00FF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8EF8"/>
  <w15:docId w15:val="{FDCEEE75-69F2-4970-AC5D-55C1E900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iPriority w:val="99"/>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uiPriority w:val="99"/>
    <w:rsid w:val="00016437"/>
    <w:rPr>
      <w:rFonts w:ascii="Times New Roman" w:eastAsia="Times New Roman" w:hAnsi="Times New Roman" w:cs="Times New Roman"/>
      <w:sz w:val="20"/>
      <w:szCs w:val="20"/>
      <w:lang w:eastAsia="ru-RU"/>
    </w:rPr>
  </w:style>
  <w:style w:type="character" w:styleId="af9">
    <w:name w:val="footnote reference"/>
    <w:uiPriority w:val="99"/>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Интернет)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affd">
    <w:name w:val="Title"/>
    <w:basedOn w:val="a0"/>
    <w:link w:val="affe"/>
    <w:qFormat/>
    <w:rsid w:val="00B95F16"/>
    <w:pPr>
      <w:jc w:val="center"/>
    </w:pPr>
    <w:rPr>
      <w:szCs w:val="20"/>
    </w:rPr>
  </w:style>
  <w:style w:type="character" w:customStyle="1" w:styleId="affe">
    <w:name w:val="Заголовок Знак"/>
    <w:basedOn w:val="a1"/>
    <w:link w:val="affd"/>
    <w:rsid w:val="00B95F16"/>
    <w:rPr>
      <w:rFonts w:ascii="Times New Roman" w:eastAsia="Times New Roman" w:hAnsi="Times New Roman" w:cs="Times New Roman"/>
      <w:sz w:val="24"/>
      <w:szCs w:val="20"/>
      <w:lang w:eastAsia="ru-RU"/>
    </w:rPr>
  </w:style>
  <w:style w:type="character" w:styleId="afff">
    <w:name w:val="Unresolved Mention"/>
    <w:basedOn w:val="a1"/>
    <w:uiPriority w:val="99"/>
    <w:semiHidden/>
    <w:unhideWhenUsed/>
    <w:rsid w:val="00A7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 w:id="15609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CAFDB-CAC8-40B0-9CFE-64B11B43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Марина</cp:lastModifiedBy>
  <cp:revision>5</cp:revision>
  <cp:lastPrinted>2023-01-16T07:23:00Z</cp:lastPrinted>
  <dcterms:created xsi:type="dcterms:W3CDTF">2023-03-30T11:10:00Z</dcterms:created>
  <dcterms:modified xsi:type="dcterms:W3CDTF">2023-04-07T03:38:00Z</dcterms:modified>
</cp:coreProperties>
</file>